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B6" w:rsidRDefault="00EB3FB6"/>
    <w:p w:rsidR="009F1DAD" w:rsidRPr="009D4FEE" w:rsidRDefault="00F85423" w:rsidP="009D4FEE">
      <w:pPr>
        <w:jc w:val="center"/>
        <w:rPr>
          <w:b/>
          <w:color w:val="2E74B5" w:themeColor="accent1" w:themeShade="BF"/>
          <w:sz w:val="36"/>
          <w:szCs w:val="36"/>
        </w:rPr>
      </w:pPr>
      <w:bookmarkStart w:id="0" w:name="_GoBack"/>
      <w:bookmarkEnd w:id="0"/>
      <w:r w:rsidRPr="009D4FEE">
        <w:rPr>
          <w:b/>
          <w:color w:val="2E74B5" w:themeColor="accent1" w:themeShade="BF"/>
          <w:sz w:val="36"/>
          <w:szCs w:val="36"/>
        </w:rPr>
        <w:t>RDPO Contingency Planning</w:t>
      </w:r>
    </w:p>
    <w:p w:rsidR="00F85423" w:rsidRPr="00B66868" w:rsidRDefault="005245F4" w:rsidP="004038AB">
      <w:pPr>
        <w:pStyle w:val="ListParagraph"/>
        <w:numPr>
          <w:ilvl w:val="0"/>
          <w:numId w:val="10"/>
        </w:numPr>
        <w:rPr>
          <w:b/>
          <w:sz w:val="28"/>
          <w:szCs w:val="28"/>
        </w:rPr>
      </w:pPr>
      <w:r w:rsidRPr="00B66868">
        <w:rPr>
          <w:b/>
          <w:sz w:val="28"/>
          <w:szCs w:val="28"/>
        </w:rPr>
        <w:t>Background</w:t>
      </w:r>
    </w:p>
    <w:p w:rsidR="00EB6287" w:rsidRDefault="00F85423">
      <w:r>
        <w:t>During the spring of 2013, as the RDPO was in its early implementation, the five-county Portla</w:t>
      </w:r>
      <w:r w:rsidR="00EB3FB6">
        <w:t xml:space="preserve">nd Urban Area (PUA) fell short of the Risk Profile ranking needed to </w:t>
      </w:r>
      <w:r>
        <w:t xml:space="preserve">receive </w:t>
      </w:r>
      <w:r w:rsidR="00EB3FB6">
        <w:t xml:space="preserve">a </w:t>
      </w:r>
      <w:r>
        <w:t>UASI FY’1</w:t>
      </w:r>
      <w:r w:rsidR="00EB3FB6">
        <w:t>3 grant</w:t>
      </w:r>
      <w:r>
        <w:t xml:space="preserve">.  </w:t>
      </w:r>
      <w:r w:rsidR="00EB3FB6">
        <w:t xml:space="preserve">This situation marked the first time since </w:t>
      </w:r>
      <w:r w:rsidR="009003AB">
        <w:t>2003</w:t>
      </w:r>
      <w:r w:rsidR="00EB3FB6">
        <w:t xml:space="preserve"> that the PUA had not received a grant.  </w:t>
      </w:r>
      <w:r w:rsidR="00EB6287">
        <w:t xml:space="preserve">Before then, </w:t>
      </w:r>
      <w:r w:rsidR="009003AB">
        <w:t xml:space="preserve">UASI </w:t>
      </w:r>
      <w:r w:rsidR="00EB3FB6">
        <w:t xml:space="preserve">had </w:t>
      </w:r>
      <w:r w:rsidR="00CB7C73">
        <w:t>b</w:t>
      </w:r>
      <w:r w:rsidR="00EB3FB6">
        <w:t xml:space="preserve">een the only </w:t>
      </w:r>
      <w:r w:rsidR="004038AB">
        <w:t xml:space="preserve">significant </w:t>
      </w:r>
      <w:r w:rsidR="00EB3FB6">
        <w:t>source of grant funds secured and applied to</w:t>
      </w:r>
      <w:r w:rsidR="00CB7C73">
        <w:t xml:space="preserve"> </w:t>
      </w:r>
      <w:r w:rsidR="004038AB">
        <w:t xml:space="preserve">collaborative </w:t>
      </w:r>
      <w:r w:rsidR="009003AB">
        <w:t xml:space="preserve">disaster </w:t>
      </w:r>
      <w:r w:rsidR="00CB7C73">
        <w:t>prep</w:t>
      </w:r>
      <w:r w:rsidR="00EB3FB6">
        <w:t>aredness</w:t>
      </w:r>
      <w:r w:rsidR="004038AB">
        <w:t xml:space="preserve"> in our region</w:t>
      </w:r>
      <w:r w:rsidR="00EB3FB6">
        <w:t>.</w:t>
      </w:r>
      <w:r w:rsidR="00097972">
        <w:t xml:space="preserve">  </w:t>
      </w:r>
    </w:p>
    <w:p w:rsidR="00CB7C73" w:rsidRDefault="00EB3FB6">
      <w:r>
        <w:t xml:space="preserve">Regardless of grant funds, </w:t>
      </w:r>
      <w:r w:rsidR="00097972">
        <w:t>partners in the region had a 20-year practice</w:t>
      </w:r>
      <w:r>
        <w:t xml:space="preserve"> of contributing </w:t>
      </w:r>
      <w:r w:rsidR="00097972">
        <w:t xml:space="preserve">their </w:t>
      </w:r>
      <w:r>
        <w:t>staff</w:t>
      </w:r>
      <w:r w:rsidR="00097972">
        <w:t>’s</w:t>
      </w:r>
      <w:r>
        <w:t xml:space="preserve"> time to accomplish region</w:t>
      </w:r>
      <w:r w:rsidR="00097972">
        <w:t xml:space="preserve">al preparedness work, first </w:t>
      </w:r>
      <w:r w:rsidR="00A44BF8">
        <w:t xml:space="preserve">modestly </w:t>
      </w:r>
      <w:r w:rsidR="00097972">
        <w:t xml:space="preserve">under </w:t>
      </w:r>
      <w:r>
        <w:t>the Regional Emergency Man</w:t>
      </w:r>
      <w:r w:rsidR="00097972">
        <w:t xml:space="preserve">agement Group, which was established in 1993, </w:t>
      </w:r>
      <w:r w:rsidR="00A44BF8">
        <w:t xml:space="preserve">then </w:t>
      </w:r>
      <w:r>
        <w:t>more robustly from 2003 onward under the Urban Areas Work Group (UAWG), which oversaw the UASI grant for the region</w:t>
      </w:r>
      <w:r w:rsidR="00097972">
        <w:t xml:space="preserve"> unt</w:t>
      </w:r>
      <w:r w:rsidR="00A44BF8">
        <w:t>il the RDPO assumed that role.  S</w:t>
      </w:r>
      <w:r w:rsidR="00CB7C73">
        <w:t xml:space="preserve">ustainment </w:t>
      </w:r>
      <w:r w:rsidR="009003AB">
        <w:t xml:space="preserve">of regional </w:t>
      </w:r>
      <w:r w:rsidR="00920A9C">
        <w:t xml:space="preserve">disaster </w:t>
      </w:r>
      <w:r w:rsidR="009003AB">
        <w:t xml:space="preserve">preparedness </w:t>
      </w:r>
      <w:r w:rsidR="00CB7C73">
        <w:t>without federal grants was one of the ke</w:t>
      </w:r>
      <w:r w:rsidR="00920A9C">
        <w:t xml:space="preserve">y goals that emerged from </w:t>
      </w:r>
      <w:r w:rsidR="00CB7C73">
        <w:t xml:space="preserve">the </w:t>
      </w:r>
      <w:r w:rsidR="00920A9C">
        <w:t xml:space="preserve">2008-2009 </w:t>
      </w:r>
      <w:r w:rsidR="00CB7C73">
        <w:t>regional visioning proce</w:t>
      </w:r>
      <w:r w:rsidR="009003AB">
        <w:t>ss that led to the RDPO model.</w:t>
      </w:r>
    </w:p>
    <w:p w:rsidR="000B4E2A" w:rsidRDefault="00EB6287">
      <w:r>
        <w:t xml:space="preserve">Prior to </w:t>
      </w:r>
      <w:r w:rsidR="00CB7C73">
        <w:t>the UASI FY’13 surp</w:t>
      </w:r>
      <w:r w:rsidR="00097972">
        <w:t xml:space="preserve">rise, UASI awards to the region were in </w:t>
      </w:r>
      <w:r w:rsidR="00CB7C73">
        <w:t>steady decline:</w:t>
      </w:r>
      <w:r>
        <w:t xml:space="preserve"> from around $7 million for </w:t>
      </w:r>
      <w:r w:rsidR="00F85423">
        <w:t>UASI FY</w:t>
      </w:r>
      <w:r w:rsidR="00CB7C73">
        <w:t>’</w:t>
      </w:r>
      <w:r w:rsidR="00F85423">
        <w:t>10</w:t>
      </w:r>
      <w:r>
        <w:t xml:space="preserve"> to $5 million for UASI FY’11</w:t>
      </w:r>
      <w:r w:rsidR="00CB7C73">
        <w:t xml:space="preserve"> to $2 million (UASI FY’10).  </w:t>
      </w:r>
      <w:r w:rsidR="00950F13">
        <w:t xml:space="preserve">Between 2003 and 2013, the PUA had received more than $70 million in UASI funds, which the UAWG invested in a range </w:t>
      </w:r>
      <w:r w:rsidR="00B91038">
        <w:t>of terrorism prevention and all-</w:t>
      </w:r>
      <w:r w:rsidR="00950F13">
        <w:t>hazards protection and response capabilities, including equipping</w:t>
      </w:r>
      <w:r w:rsidR="00097972">
        <w:t xml:space="preserve">, </w:t>
      </w:r>
      <w:r w:rsidR="00920A9C">
        <w:t xml:space="preserve">training </w:t>
      </w:r>
      <w:r w:rsidR="00097972">
        <w:t xml:space="preserve">and exercising various tactical teams, </w:t>
      </w:r>
      <w:r w:rsidR="00950F13">
        <w:t>completing several regional plans</w:t>
      </w:r>
      <w:r w:rsidR="00097972">
        <w:t xml:space="preserve">/planning frameworks and developing </w:t>
      </w:r>
      <w:r w:rsidR="00A44BF8">
        <w:t xml:space="preserve">all-hazards </w:t>
      </w:r>
      <w:r w:rsidR="00097972">
        <w:t>coordination systems and tools</w:t>
      </w:r>
      <w:r w:rsidR="00950F13">
        <w:t xml:space="preserve">.  </w:t>
      </w:r>
      <w:r>
        <w:t>Grant-dependent as the region has been, riding the unpredictable wave of funding has challenged our ability to create a consistent program and maintain staffing stability.</w:t>
      </w:r>
    </w:p>
    <w:p w:rsidR="00920A9C" w:rsidRDefault="00B91038">
      <w:r>
        <w:t xml:space="preserve">When </w:t>
      </w:r>
      <w:r w:rsidR="00EB6287">
        <w:t xml:space="preserve">in 2013 </w:t>
      </w:r>
      <w:r w:rsidR="00CB7C73">
        <w:t xml:space="preserve">the new RDPO Policy </w:t>
      </w:r>
      <w:r w:rsidR="00920A9C">
        <w:t xml:space="preserve">and Steering </w:t>
      </w:r>
      <w:r w:rsidR="00CB7C73">
        <w:t>Committee</w:t>
      </w:r>
      <w:r w:rsidR="00920A9C">
        <w:t>s</w:t>
      </w:r>
      <w:r w:rsidR="00CB7C73">
        <w:t xml:space="preserve"> </w:t>
      </w:r>
      <w:r w:rsidR="005F3052">
        <w:t xml:space="preserve">faced </w:t>
      </w:r>
      <w:r w:rsidR="00920A9C">
        <w:t xml:space="preserve">zero </w:t>
      </w:r>
      <w:r w:rsidR="00097972">
        <w:t xml:space="preserve">UASI </w:t>
      </w:r>
      <w:r w:rsidR="00920A9C">
        <w:t xml:space="preserve">funding, </w:t>
      </w:r>
      <w:r w:rsidR="000B4E2A">
        <w:t xml:space="preserve">along with </w:t>
      </w:r>
      <w:r w:rsidR="00920A9C">
        <w:t xml:space="preserve">losing all RDPO and PBEM grants/procurement </w:t>
      </w:r>
      <w:r w:rsidR="00CB7C73">
        <w:t>staff</w:t>
      </w:r>
      <w:r w:rsidR="00944E01">
        <w:t xml:space="preserve"> that support the RDPO</w:t>
      </w:r>
      <w:r w:rsidR="00950F13">
        <w:t xml:space="preserve"> and </w:t>
      </w:r>
      <w:r w:rsidR="00920A9C">
        <w:t>having to severely contract</w:t>
      </w:r>
      <w:r w:rsidR="00950F13">
        <w:t xml:space="preserve"> the regional</w:t>
      </w:r>
      <w:r w:rsidR="009003AB">
        <w:t xml:space="preserve"> program,</w:t>
      </w:r>
      <w:r w:rsidR="00920A9C">
        <w:t xml:space="preserve"> development of </w:t>
      </w:r>
      <w:r w:rsidR="00950F13">
        <w:t xml:space="preserve">the </w:t>
      </w:r>
      <w:r w:rsidR="00920A9C">
        <w:t xml:space="preserve">RDPO </w:t>
      </w:r>
      <w:r w:rsidR="00950F13">
        <w:t>inter-governmen</w:t>
      </w:r>
      <w:r w:rsidR="00920A9C">
        <w:t>tal agreement</w:t>
      </w:r>
      <w:r w:rsidR="00950F13">
        <w:t xml:space="preserve">, along with a local cost share agreement to fund the RDPO Manager’s cost (i.e., to “keep the wheels </w:t>
      </w:r>
      <w:r w:rsidR="000B4E2A">
        <w:t xml:space="preserve">on the bus”), forged </w:t>
      </w:r>
      <w:r w:rsidR="00950F13">
        <w:t>ahead.</w:t>
      </w:r>
      <w:r w:rsidR="00920A9C">
        <w:t xml:space="preserve"> </w:t>
      </w:r>
      <w:r w:rsidR="000B4E2A">
        <w:t xml:space="preserve"> The RDPO’s Core Group of partners</w:t>
      </w:r>
      <w:r w:rsidR="003F74B2">
        <w:rPr>
          <w:rStyle w:val="FootnoteReference"/>
        </w:rPr>
        <w:footnoteReference w:id="1"/>
      </w:r>
      <w:r w:rsidR="000B4E2A">
        <w:t xml:space="preserve"> began </w:t>
      </w:r>
      <w:r w:rsidR="00CA3BF2">
        <w:t xml:space="preserve">funding the RDPO manager on </w:t>
      </w:r>
      <w:r w:rsidR="000B4E2A">
        <w:t xml:space="preserve">July </w:t>
      </w:r>
      <w:r w:rsidR="00CA3BF2">
        <w:t xml:space="preserve">1, </w:t>
      </w:r>
      <w:r w:rsidR="000B4E2A">
        <w:t>2014</w:t>
      </w:r>
      <w:r w:rsidR="00A44BF8">
        <w:t>, as UASI FY’1</w:t>
      </w:r>
      <w:r w:rsidR="004038AB">
        <w:t xml:space="preserve">2 </w:t>
      </w:r>
      <w:r w:rsidR="00CA3BF2">
        <w:t>came to a close</w:t>
      </w:r>
      <w:r w:rsidR="004038AB">
        <w:t xml:space="preserve"> and a</w:t>
      </w:r>
      <w:r w:rsidR="00A44BF8">
        <w:t>ll other RDPO/PBEM gr</w:t>
      </w:r>
      <w:r w:rsidR="004038AB">
        <w:t>ants staff found new jobs elsewhere</w:t>
      </w:r>
      <w:r w:rsidR="00A44BF8">
        <w:t xml:space="preserve">.  </w:t>
      </w:r>
      <w:r w:rsidR="00920A9C">
        <w:t xml:space="preserve">Note: during this time Multnomah </w:t>
      </w:r>
      <w:r w:rsidR="00944E01">
        <w:t xml:space="preserve">County submitted an application </w:t>
      </w:r>
      <w:r w:rsidR="00920A9C">
        <w:t>to the Oregon State Homeland Security Grant Program (SHSP)</w:t>
      </w:r>
      <w:r w:rsidR="00944E01">
        <w:t xml:space="preserve"> on the RDPO’s behalf</w:t>
      </w:r>
      <w:r w:rsidR="00920A9C">
        <w:t>, only t</w:t>
      </w:r>
      <w:r w:rsidR="00944E01">
        <w:t xml:space="preserve">o find there was not much support around the state to help our region out of a bind until </w:t>
      </w:r>
      <w:r w:rsidR="004038AB">
        <w:t>local funding could be secured.</w:t>
      </w:r>
    </w:p>
    <w:p w:rsidR="004038AB" w:rsidRDefault="00920A9C">
      <w:pPr>
        <w:rPr>
          <w:rFonts w:cs="Times New Roman"/>
          <w:color w:val="000000"/>
        </w:rPr>
      </w:pPr>
      <w:r w:rsidRPr="00944E01">
        <w:t>UASI funding came back o</w:t>
      </w:r>
      <w:r w:rsidR="00A44BF8">
        <w:t xml:space="preserve">nline for the region in </w:t>
      </w:r>
      <w:r w:rsidR="003F74B2">
        <w:t xml:space="preserve">early 2015 with the $1 million </w:t>
      </w:r>
      <w:r w:rsidR="00A44BF8">
        <w:t>FY’2014</w:t>
      </w:r>
      <w:r w:rsidR="003F74B2">
        <w:t xml:space="preserve"> award</w:t>
      </w:r>
      <w:r w:rsidR="00A44BF8">
        <w:t>.  T</w:t>
      </w:r>
      <w:r w:rsidRPr="00944E01">
        <w:t xml:space="preserve">he last two cycles (FY’15 and FY’16) </w:t>
      </w:r>
      <w:r w:rsidR="00944E01" w:rsidRPr="00944E01">
        <w:t>have yielded around $3 million each.  The RDPO now faces its newest challenge to sustainment</w:t>
      </w:r>
      <w:r w:rsidR="003F74B2">
        <w:t xml:space="preserve"> in the form of 1) the </w:t>
      </w:r>
      <w:r w:rsidR="00944E01" w:rsidRPr="00944E01">
        <w:rPr>
          <w:rFonts w:cs="Times New Roman"/>
          <w:color w:val="000000"/>
        </w:rPr>
        <w:t xml:space="preserve">President’s proposed </w:t>
      </w:r>
      <w:r w:rsidR="00A44BF8">
        <w:rPr>
          <w:rFonts w:cs="Times New Roman"/>
          <w:color w:val="000000"/>
        </w:rPr>
        <w:t>FY’18</w:t>
      </w:r>
      <w:r w:rsidR="00944E01" w:rsidRPr="00944E01">
        <w:rPr>
          <w:rFonts w:cs="Times New Roman"/>
          <w:color w:val="000000"/>
        </w:rPr>
        <w:t xml:space="preserve"> </w:t>
      </w:r>
      <w:r w:rsidR="00A44BF8">
        <w:rPr>
          <w:rFonts w:cs="Times New Roman"/>
          <w:color w:val="000000"/>
        </w:rPr>
        <w:t xml:space="preserve">federal </w:t>
      </w:r>
      <w:r w:rsidR="00944E01" w:rsidRPr="00944E01">
        <w:rPr>
          <w:rFonts w:cs="Times New Roman"/>
          <w:color w:val="000000"/>
        </w:rPr>
        <w:t>budget, whi</w:t>
      </w:r>
      <w:r w:rsidR="00A44BF8">
        <w:rPr>
          <w:rFonts w:cs="Times New Roman"/>
          <w:color w:val="000000"/>
        </w:rPr>
        <w:t xml:space="preserve">ch calls for a $667 million cut, as well as new recipient requirements, </w:t>
      </w:r>
      <w:r w:rsidR="003F74B2">
        <w:rPr>
          <w:rFonts w:cs="Times New Roman"/>
          <w:color w:val="000000"/>
        </w:rPr>
        <w:t xml:space="preserve">to the Homeland Security Grant Program and other </w:t>
      </w:r>
      <w:r w:rsidR="00944E01" w:rsidRPr="00944E01">
        <w:rPr>
          <w:rFonts w:cs="Times New Roman"/>
          <w:color w:val="000000"/>
        </w:rPr>
        <w:t>grant programs administered by the Federal Emergency Management Agency (FEMA</w:t>
      </w:r>
      <w:r w:rsidR="00A44BF8">
        <w:rPr>
          <w:rFonts w:cs="Times New Roman"/>
          <w:color w:val="000000"/>
        </w:rPr>
        <w:t xml:space="preserve">), and </w:t>
      </w:r>
      <w:r w:rsidR="003F74B2">
        <w:rPr>
          <w:rFonts w:cs="Times New Roman"/>
          <w:color w:val="000000"/>
        </w:rPr>
        <w:t xml:space="preserve">2) </w:t>
      </w:r>
      <w:r w:rsidR="00A44BF8">
        <w:rPr>
          <w:rFonts w:cs="Times New Roman"/>
          <w:color w:val="000000"/>
        </w:rPr>
        <w:t xml:space="preserve">the </w:t>
      </w:r>
      <w:r w:rsidR="004038AB">
        <w:rPr>
          <w:rFonts w:cs="Times New Roman"/>
          <w:color w:val="000000"/>
        </w:rPr>
        <w:lastRenderedPageBreak/>
        <w:t xml:space="preserve">“Sanctuary Jurisdictions” </w:t>
      </w:r>
      <w:r w:rsidR="00A44BF8">
        <w:rPr>
          <w:rFonts w:cs="Times New Roman"/>
          <w:color w:val="000000"/>
        </w:rPr>
        <w:t>President</w:t>
      </w:r>
      <w:r w:rsidR="004038AB">
        <w:rPr>
          <w:rFonts w:cs="Times New Roman"/>
          <w:color w:val="000000"/>
        </w:rPr>
        <w:t>ial</w:t>
      </w:r>
      <w:r w:rsidR="00A44BF8">
        <w:rPr>
          <w:rFonts w:cs="Times New Roman"/>
          <w:color w:val="000000"/>
        </w:rPr>
        <w:t xml:space="preserve"> Executive Order</w:t>
      </w:r>
      <w:r w:rsidR="004038AB">
        <w:rPr>
          <w:rFonts w:cs="Times New Roman"/>
          <w:color w:val="000000"/>
        </w:rPr>
        <w:t>, which could impact the RDPO’s ability to secure UASI funds</w:t>
      </w:r>
      <w:r w:rsidR="003F74B2">
        <w:rPr>
          <w:rFonts w:cs="Times New Roman"/>
          <w:color w:val="000000"/>
        </w:rPr>
        <w:t>,</w:t>
      </w:r>
      <w:r w:rsidR="004038AB">
        <w:rPr>
          <w:rFonts w:cs="Times New Roman"/>
          <w:color w:val="000000"/>
        </w:rPr>
        <w:t xml:space="preserve"> and RDPO partners from receiving other federal disaster preparedness grants.</w:t>
      </w:r>
      <w:r w:rsidR="009009AC">
        <w:rPr>
          <w:rFonts w:cs="Times New Roman"/>
          <w:color w:val="000000"/>
        </w:rPr>
        <w:t xml:space="preserve">  </w:t>
      </w:r>
    </w:p>
    <w:p w:rsidR="003F74B2" w:rsidRDefault="003F74B2" w:rsidP="003F74B2">
      <w:pPr>
        <w:spacing w:line="240" w:lineRule="auto"/>
        <w:rPr>
          <w:rFonts w:cs="Times New Roman"/>
          <w:b/>
          <w:color w:val="2E74B5" w:themeColor="accent1" w:themeShade="BF"/>
        </w:rPr>
      </w:pPr>
      <w:r>
        <w:rPr>
          <w:rFonts w:cs="Times New Roman"/>
          <w:color w:val="000000"/>
        </w:rPr>
        <w:t xml:space="preserve">As this paper was being finalized, the RDPO received news that our region has received an FY’17 risk profile ranking of 33, six places below last year and in a typically unfunded spot.  </w:t>
      </w:r>
      <w:r w:rsidR="009009AC" w:rsidRPr="003F74B2">
        <w:rPr>
          <w:rFonts w:cs="Times New Roman"/>
          <w:b/>
          <w:color w:val="2E74B5" w:themeColor="accent1" w:themeShade="BF"/>
        </w:rPr>
        <w:t>While we await news of our federal funding fate, the time is ripe to begin contingency planning to once again explore sustainment of the RDPO and our regional collaborative disaster preparedness work.   This paper begins to ask key questions about the desired organizational capacity and program of the future, especially one in which we need to be all or partially self-reliant.</w:t>
      </w:r>
      <w:r w:rsidR="00A64D92">
        <w:rPr>
          <w:rFonts w:cs="Times New Roman"/>
          <w:b/>
          <w:color w:val="2E74B5" w:themeColor="accent1" w:themeShade="BF"/>
        </w:rPr>
        <w:t xml:space="preserve">  It also lays out a work plan/timeline for completing key data gathering and analysis, strategic thinking/visioning and other information-gathering steps to enable the Steering and Policy Committees to make key decisions.</w:t>
      </w:r>
    </w:p>
    <w:p w:rsidR="005F3052" w:rsidRPr="00B66868" w:rsidRDefault="005F3052" w:rsidP="009009AC">
      <w:pPr>
        <w:pStyle w:val="ListParagraph"/>
        <w:numPr>
          <w:ilvl w:val="0"/>
          <w:numId w:val="10"/>
        </w:numPr>
        <w:rPr>
          <w:rFonts w:cs="Times New Roman"/>
          <w:b/>
          <w:color w:val="000000"/>
          <w:sz w:val="28"/>
          <w:szCs w:val="28"/>
        </w:rPr>
      </w:pPr>
      <w:r w:rsidRPr="00B66868">
        <w:rPr>
          <w:rFonts w:cs="Times New Roman"/>
          <w:b/>
          <w:color w:val="000000"/>
          <w:sz w:val="28"/>
          <w:szCs w:val="28"/>
        </w:rPr>
        <w:t>The RDPO’s Current Capacity and Program Size</w:t>
      </w:r>
    </w:p>
    <w:p w:rsidR="00780D62" w:rsidRDefault="00B4423F">
      <w:pPr>
        <w:rPr>
          <w:rFonts w:cs="Times New Roman"/>
          <w:color w:val="000000"/>
        </w:rPr>
      </w:pPr>
      <w:r>
        <w:rPr>
          <w:rFonts w:cs="Times New Roman"/>
          <w:color w:val="000000"/>
        </w:rPr>
        <w:t>The RDPO</w:t>
      </w:r>
      <w:r w:rsidR="002C4158">
        <w:rPr>
          <w:rFonts w:cs="Times New Roman"/>
          <w:color w:val="000000"/>
        </w:rPr>
        <w:t>’s c</w:t>
      </w:r>
      <w:r>
        <w:rPr>
          <w:rFonts w:cs="Times New Roman"/>
          <w:color w:val="000000"/>
        </w:rPr>
        <w:t>apacity c</w:t>
      </w:r>
      <w:r w:rsidR="00CD3C90">
        <w:rPr>
          <w:rFonts w:cs="Times New Roman"/>
          <w:color w:val="000000"/>
        </w:rPr>
        <w:t xml:space="preserve">an be seen </w:t>
      </w:r>
      <w:r>
        <w:rPr>
          <w:rFonts w:cs="Times New Roman"/>
          <w:color w:val="000000"/>
        </w:rPr>
        <w:t xml:space="preserve">as the sum of the </w:t>
      </w:r>
      <w:r w:rsidR="00780D62">
        <w:rPr>
          <w:rFonts w:cs="Times New Roman"/>
          <w:color w:val="000000"/>
        </w:rPr>
        <w:t>human, financial and time r</w:t>
      </w:r>
      <w:r w:rsidR="00CD3C90">
        <w:rPr>
          <w:rFonts w:cs="Times New Roman"/>
          <w:color w:val="000000"/>
        </w:rPr>
        <w:t xml:space="preserve">esources </w:t>
      </w:r>
      <w:r w:rsidR="00550E44">
        <w:rPr>
          <w:rFonts w:cs="Times New Roman"/>
          <w:color w:val="000000"/>
        </w:rPr>
        <w:t xml:space="preserve">it </w:t>
      </w:r>
      <w:r w:rsidR="009009AC">
        <w:rPr>
          <w:rFonts w:cs="Times New Roman"/>
          <w:color w:val="000000"/>
        </w:rPr>
        <w:t xml:space="preserve">amasses and </w:t>
      </w:r>
      <w:r w:rsidR="00550E44">
        <w:rPr>
          <w:rFonts w:cs="Times New Roman"/>
          <w:color w:val="000000"/>
        </w:rPr>
        <w:t xml:space="preserve">uses </w:t>
      </w:r>
      <w:r w:rsidR="00CD3C90">
        <w:rPr>
          <w:rFonts w:cs="Times New Roman"/>
          <w:color w:val="000000"/>
        </w:rPr>
        <w:t>to m</w:t>
      </w:r>
      <w:r>
        <w:rPr>
          <w:rFonts w:cs="Times New Roman"/>
          <w:color w:val="000000"/>
        </w:rPr>
        <w:t xml:space="preserve">anage and coordinate the RDPO organization, secure and administer its funds, develop </w:t>
      </w:r>
      <w:r w:rsidR="00CD3C90">
        <w:rPr>
          <w:rFonts w:cs="Times New Roman"/>
          <w:color w:val="000000"/>
        </w:rPr>
        <w:t xml:space="preserve">its policies and strategies, and </w:t>
      </w:r>
      <w:r>
        <w:rPr>
          <w:rFonts w:cs="Times New Roman"/>
          <w:color w:val="000000"/>
        </w:rPr>
        <w:t>develop and implement its work plan</w:t>
      </w:r>
      <w:r w:rsidR="00CD3C90">
        <w:rPr>
          <w:rFonts w:cs="Times New Roman"/>
          <w:color w:val="000000"/>
        </w:rPr>
        <w:t>/projects</w:t>
      </w:r>
      <w:r w:rsidR="00CA3BF2">
        <w:rPr>
          <w:rFonts w:cs="Times New Roman"/>
          <w:color w:val="000000"/>
        </w:rPr>
        <w:t xml:space="preserve"> to reach its goals and objectives</w:t>
      </w:r>
      <w:r w:rsidR="00780D62">
        <w:rPr>
          <w:rFonts w:cs="Times New Roman"/>
          <w:color w:val="000000"/>
        </w:rPr>
        <w:t xml:space="preserve">.  </w:t>
      </w:r>
      <w:r w:rsidR="00F33AD0">
        <w:rPr>
          <w:rFonts w:cs="Times New Roman"/>
          <w:color w:val="000000"/>
        </w:rPr>
        <w:t>Hundreds of RDPO partners’</w:t>
      </w:r>
      <w:r w:rsidR="003F74B2">
        <w:rPr>
          <w:rFonts w:cs="Times New Roman"/>
          <w:color w:val="000000"/>
        </w:rPr>
        <w:t xml:space="preserve"> staff, as well as elected officials,</w:t>
      </w:r>
      <w:r w:rsidR="00F33AD0">
        <w:rPr>
          <w:rFonts w:cs="Times New Roman"/>
          <w:color w:val="000000"/>
        </w:rPr>
        <w:t xml:space="preserve"> participate in the </w:t>
      </w:r>
      <w:r w:rsidR="003F74B2">
        <w:rPr>
          <w:rFonts w:cs="Times New Roman"/>
          <w:color w:val="000000"/>
        </w:rPr>
        <w:t xml:space="preserve">RDPO’s </w:t>
      </w:r>
      <w:r w:rsidR="00F33AD0">
        <w:rPr>
          <w:rFonts w:cs="Times New Roman"/>
          <w:color w:val="000000"/>
        </w:rPr>
        <w:t>governance structu</w:t>
      </w:r>
      <w:r w:rsidR="003F74B2">
        <w:rPr>
          <w:rFonts w:cs="Times New Roman"/>
          <w:color w:val="000000"/>
        </w:rPr>
        <w:t>re and in its</w:t>
      </w:r>
      <w:r w:rsidR="00F33AD0">
        <w:rPr>
          <w:rFonts w:cs="Times New Roman"/>
          <w:color w:val="000000"/>
        </w:rPr>
        <w:t xml:space="preserve"> strategic, organizational and program planning processes.  </w:t>
      </w:r>
      <w:r w:rsidR="00C959BF">
        <w:rPr>
          <w:rFonts w:cs="Times New Roman"/>
          <w:color w:val="000000"/>
        </w:rPr>
        <w:t>All projects are managed by volunteer</w:t>
      </w:r>
      <w:r w:rsidR="00780D62">
        <w:rPr>
          <w:rFonts w:cs="Times New Roman"/>
          <w:color w:val="000000"/>
        </w:rPr>
        <w:t>s – also known as “project champions” – who step forward fro</w:t>
      </w:r>
      <w:r w:rsidR="00C959BF">
        <w:rPr>
          <w:rFonts w:cs="Times New Roman"/>
          <w:color w:val="000000"/>
        </w:rPr>
        <w:t xml:space="preserve">m </w:t>
      </w:r>
      <w:r w:rsidR="00780D62">
        <w:rPr>
          <w:rFonts w:cs="Times New Roman"/>
          <w:color w:val="000000"/>
        </w:rPr>
        <w:t>the</w:t>
      </w:r>
      <w:r w:rsidR="00C959BF">
        <w:rPr>
          <w:rFonts w:cs="Times New Roman"/>
          <w:color w:val="000000"/>
        </w:rPr>
        <w:t>ir home discipline work group</w:t>
      </w:r>
      <w:r w:rsidR="00CA3BF2">
        <w:rPr>
          <w:rFonts w:cs="Times New Roman"/>
          <w:color w:val="000000"/>
        </w:rPr>
        <w:t>s</w:t>
      </w:r>
      <w:r w:rsidR="00780D62">
        <w:rPr>
          <w:rFonts w:cs="Times New Roman"/>
          <w:color w:val="000000"/>
        </w:rPr>
        <w:t xml:space="preserve"> </w:t>
      </w:r>
      <w:r w:rsidR="003F74B2">
        <w:rPr>
          <w:rFonts w:cs="Times New Roman"/>
          <w:color w:val="000000"/>
        </w:rPr>
        <w:t xml:space="preserve">and home agencies </w:t>
      </w:r>
      <w:r w:rsidR="00780D62">
        <w:rPr>
          <w:rFonts w:cs="Times New Roman"/>
          <w:color w:val="000000"/>
        </w:rPr>
        <w:t xml:space="preserve">to </w:t>
      </w:r>
      <w:r w:rsidR="00C959BF">
        <w:rPr>
          <w:rFonts w:cs="Times New Roman"/>
          <w:color w:val="000000"/>
        </w:rPr>
        <w:t xml:space="preserve">serve in those roles.  They often form project task forces to help with project development, implementation and monitoring, and when feasible, </w:t>
      </w:r>
      <w:r w:rsidR="009009AC">
        <w:rPr>
          <w:rFonts w:cs="Times New Roman"/>
          <w:color w:val="000000"/>
        </w:rPr>
        <w:t xml:space="preserve">the </w:t>
      </w:r>
      <w:r w:rsidR="00C959BF">
        <w:rPr>
          <w:rFonts w:cs="Times New Roman"/>
          <w:color w:val="000000"/>
        </w:rPr>
        <w:t xml:space="preserve">RDPO provides staff support, either from the RDPO Manager or Planning Coordinator.  </w:t>
      </w:r>
    </w:p>
    <w:p w:rsidR="00973590" w:rsidRDefault="00780D62">
      <w:pPr>
        <w:rPr>
          <w:rFonts w:cs="Times New Roman"/>
          <w:color w:val="000000"/>
        </w:rPr>
      </w:pPr>
      <w:r>
        <w:rPr>
          <w:rFonts w:cs="Times New Roman"/>
          <w:color w:val="000000"/>
        </w:rPr>
        <w:t xml:space="preserve">The current financial resources of the </w:t>
      </w:r>
      <w:r w:rsidR="00EB6287">
        <w:rPr>
          <w:rFonts w:cs="Times New Roman"/>
          <w:color w:val="000000"/>
        </w:rPr>
        <w:t xml:space="preserve">organization are split between </w:t>
      </w:r>
      <w:r>
        <w:rPr>
          <w:rFonts w:cs="Times New Roman"/>
          <w:color w:val="000000"/>
        </w:rPr>
        <w:t>UASI grant</w:t>
      </w:r>
      <w:r w:rsidR="00C959BF">
        <w:rPr>
          <w:rFonts w:cs="Times New Roman"/>
          <w:color w:val="000000"/>
        </w:rPr>
        <w:t>s</w:t>
      </w:r>
      <w:r>
        <w:rPr>
          <w:rFonts w:cs="Times New Roman"/>
          <w:color w:val="000000"/>
        </w:rPr>
        <w:t xml:space="preserve"> and contributions from local partners</w:t>
      </w:r>
      <w:r w:rsidR="00C959BF">
        <w:rPr>
          <w:rFonts w:cs="Times New Roman"/>
          <w:color w:val="000000"/>
        </w:rPr>
        <w:t xml:space="preserve"> (</w:t>
      </w:r>
      <w:r w:rsidR="009009AC">
        <w:rPr>
          <w:rFonts w:cs="Times New Roman"/>
          <w:color w:val="000000"/>
        </w:rPr>
        <w:t xml:space="preserve">i.e., </w:t>
      </w:r>
      <w:r w:rsidR="00C959BF">
        <w:rPr>
          <w:rFonts w:cs="Times New Roman"/>
          <w:color w:val="000000"/>
        </w:rPr>
        <w:t>locally contributed grants)</w:t>
      </w:r>
      <w:r>
        <w:rPr>
          <w:rFonts w:cs="Times New Roman"/>
          <w:color w:val="000000"/>
        </w:rPr>
        <w:t xml:space="preserve">.  </w:t>
      </w:r>
      <w:r w:rsidR="00C959BF">
        <w:rPr>
          <w:rFonts w:cs="Times New Roman"/>
          <w:color w:val="000000"/>
        </w:rPr>
        <w:t>The UASI FY’15 award was $3 million and</w:t>
      </w:r>
      <w:r w:rsidR="00EB6287">
        <w:rPr>
          <w:rFonts w:cs="Times New Roman"/>
          <w:color w:val="000000"/>
        </w:rPr>
        <w:t xml:space="preserve"> (minus overhead)</w:t>
      </w:r>
      <w:r w:rsidR="00C959BF">
        <w:rPr>
          <w:rFonts w:cs="Times New Roman"/>
          <w:color w:val="000000"/>
        </w:rPr>
        <w:t xml:space="preserve"> funds around 24 projects</w:t>
      </w:r>
      <w:r w:rsidR="00973590">
        <w:rPr>
          <w:rFonts w:cs="Times New Roman"/>
          <w:color w:val="000000"/>
        </w:rPr>
        <w:t xml:space="preserve">, 100% of the </w:t>
      </w:r>
      <w:r w:rsidR="000B4E2A">
        <w:rPr>
          <w:rFonts w:cs="Times New Roman"/>
          <w:color w:val="000000"/>
        </w:rPr>
        <w:t>FTE</w:t>
      </w:r>
      <w:r w:rsidR="00973590">
        <w:rPr>
          <w:rFonts w:cs="Times New Roman"/>
          <w:color w:val="000000"/>
        </w:rPr>
        <w:t xml:space="preserve"> </w:t>
      </w:r>
      <w:r w:rsidR="000B4E2A">
        <w:rPr>
          <w:rFonts w:cs="Times New Roman"/>
          <w:color w:val="000000"/>
        </w:rPr>
        <w:t xml:space="preserve">1.0 </w:t>
      </w:r>
      <w:r w:rsidR="00C959BF">
        <w:rPr>
          <w:rFonts w:cs="Times New Roman"/>
          <w:color w:val="000000"/>
        </w:rPr>
        <w:t xml:space="preserve">RDPO Planning Coordinator, a portion of the </w:t>
      </w:r>
      <w:r w:rsidR="000B4E2A">
        <w:rPr>
          <w:rFonts w:cs="Times New Roman"/>
          <w:color w:val="000000"/>
        </w:rPr>
        <w:t>part-time RDPO Administrative A</w:t>
      </w:r>
      <w:r w:rsidR="00C959BF">
        <w:rPr>
          <w:rFonts w:cs="Times New Roman"/>
          <w:color w:val="000000"/>
        </w:rPr>
        <w:t>ssistant’</w:t>
      </w:r>
      <w:r w:rsidR="000B4E2A">
        <w:rPr>
          <w:rFonts w:cs="Times New Roman"/>
          <w:color w:val="000000"/>
        </w:rPr>
        <w:t xml:space="preserve">s costs and </w:t>
      </w:r>
      <w:r w:rsidR="00973590">
        <w:rPr>
          <w:rFonts w:cs="Times New Roman"/>
          <w:color w:val="000000"/>
        </w:rPr>
        <w:t xml:space="preserve">100% of </w:t>
      </w:r>
      <w:r w:rsidR="000B4E2A">
        <w:rPr>
          <w:rFonts w:cs="Times New Roman"/>
          <w:color w:val="000000"/>
        </w:rPr>
        <w:t xml:space="preserve">both the </w:t>
      </w:r>
      <w:r w:rsidR="00973590">
        <w:rPr>
          <w:rFonts w:cs="Times New Roman"/>
          <w:color w:val="000000"/>
        </w:rPr>
        <w:t xml:space="preserve">FTE 1.0 </w:t>
      </w:r>
      <w:r w:rsidR="000B4E2A">
        <w:rPr>
          <w:rFonts w:cs="Times New Roman"/>
          <w:color w:val="000000"/>
        </w:rPr>
        <w:t>P</w:t>
      </w:r>
      <w:r w:rsidR="00C959BF">
        <w:rPr>
          <w:rFonts w:cs="Times New Roman"/>
          <w:color w:val="000000"/>
        </w:rPr>
        <w:t xml:space="preserve">BEM </w:t>
      </w:r>
      <w:r w:rsidR="000B4E2A">
        <w:rPr>
          <w:rFonts w:cs="Times New Roman"/>
          <w:color w:val="000000"/>
        </w:rPr>
        <w:t xml:space="preserve">Grant Program Coordinator and </w:t>
      </w:r>
      <w:r w:rsidR="00973590">
        <w:rPr>
          <w:rFonts w:cs="Times New Roman"/>
          <w:color w:val="000000"/>
        </w:rPr>
        <w:t xml:space="preserve">FTE 1.0 </w:t>
      </w:r>
      <w:r w:rsidR="000B4E2A">
        <w:rPr>
          <w:rFonts w:cs="Times New Roman"/>
          <w:color w:val="000000"/>
        </w:rPr>
        <w:t>Management Analyst;</w:t>
      </w:r>
      <w:r w:rsidR="00C959BF">
        <w:rPr>
          <w:rFonts w:cs="Times New Roman"/>
          <w:color w:val="000000"/>
        </w:rPr>
        <w:t xml:space="preserve"> this grant is currently in its last year of implementation.  </w:t>
      </w:r>
      <w:r w:rsidR="00973590">
        <w:rPr>
          <w:rFonts w:cs="Times New Roman"/>
          <w:color w:val="000000"/>
        </w:rPr>
        <w:t xml:space="preserve">All of these staff are limited-term duration.  </w:t>
      </w:r>
      <w:r w:rsidR="00F33AD0">
        <w:rPr>
          <w:rFonts w:cs="Times New Roman"/>
          <w:color w:val="000000"/>
        </w:rPr>
        <w:t>PBEM also donates</w:t>
      </w:r>
      <w:r w:rsidR="009009AC">
        <w:rPr>
          <w:rFonts w:cs="Times New Roman"/>
          <w:color w:val="000000"/>
        </w:rPr>
        <w:t xml:space="preserve"> around 25% of its finance manager and accountant’s time to manage the grants, and there are many other hidden staff time contributions from within the City of Portland and around the various jurisdictions to su</w:t>
      </w:r>
      <w:r w:rsidR="00EB6287">
        <w:rPr>
          <w:rFonts w:cs="Times New Roman"/>
          <w:color w:val="000000"/>
        </w:rPr>
        <w:t xml:space="preserve">pport organizational and grant management </w:t>
      </w:r>
      <w:r w:rsidR="009009AC">
        <w:rPr>
          <w:rFonts w:cs="Times New Roman"/>
          <w:color w:val="000000"/>
        </w:rPr>
        <w:t xml:space="preserve">needs.  [See Annex A for a table that reflects the core capacity components of the RDPO.] </w:t>
      </w:r>
    </w:p>
    <w:p w:rsidR="00CA3BF2" w:rsidRPr="00A64D92" w:rsidRDefault="00C959BF">
      <w:pPr>
        <w:rPr>
          <w:rFonts w:cs="Times New Roman"/>
        </w:rPr>
      </w:pPr>
      <w:r w:rsidRPr="00A64D92">
        <w:rPr>
          <w:rFonts w:cs="Times New Roman"/>
        </w:rPr>
        <w:t xml:space="preserve">Valued at just under $3 million, the UASI FY’16 </w:t>
      </w:r>
      <w:r w:rsidR="00973590" w:rsidRPr="00A64D92">
        <w:rPr>
          <w:rFonts w:cs="Times New Roman"/>
        </w:rPr>
        <w:t xml:space="preserve">consists of 12 projects that will be commencing this spring; the grant </w:t>
      </w:r>
      <w:r w:rsidR="00EB6287" w:rsidRPr="00A64D92">
        <w:rPr>
          <w:rFonts w:cs="Times New Roman"/>
        </w:rPr>
        <w:t xml:space="preserve">implementation cycle ends circa May </w:t>
      </w:r>
      <w:r w:rsidRPr="00A64D92">
        <w:rPr>
          <w:rFonts w:cs="Times New Roman"/>
        </w:rPr>
        <w:t>201</w:t>
      </w:r>
      <w:r w:rsidR="00EB6287" w:rsidRPr="00A64D92">
        <w:rPr>
          <w:rFonts w:cs="Times New Roman"/>
        </w:rPr>
        <w:t xml:space="preserve">9. </w:t>
      </w:r>
      <w:r w:rsidR="00F33AD0" w:rsidRPr="00A64D92">
        <w:rPr>
          <w:rFonts w:cs="Times New Roman"/>
        </w:rPr>
        <w:t>The RDPO maint</w:t>
      </w:r>
      <w:r w:rsidR="00F57A94" w:rsidRPr="00A64D92">
        <w:rPr>
          <w:rFonts w:cs="Times New Roman"/>
        </w:rPr>
        <w:t>ains financial contingencies (funds to be allocated)</w:t>
      </w:r>
      <w:r w:rsidR="00F33AD0" w:rsidRPr="00A64D92">
        <w:rPr>
          <w:rFonts w:cs="Times New Roman"/>
        </w:rPr>
        <w:t xml:space="preserve"> of </w:t>
      </w:r>
      <w:r w:rsidR="00A64D92" w:rsidRPr="00A64D92">
        <w:rPr>
          <w:rFonts w:cs="Times New Roman"/>
        </w:rPr>
        <w:t xml:space="preserve">around </w:t>
      </w:r>
      <w:r w:rsidR="00F33AD0" w:rsidRPr="00A64D92">
        <w:rPr>
          <w:rFonts w:cs="Times New Roman"/>
        </w:rPr>
        <w:t xml:space="preserve">$192,272 under UASI FY’15 (expiring circa May 2018) and </w:t>
      </w:r>
      <w:r w:rsidR="00A64D92" w:rsidRPr="00A64D92">
        <w:rPr>
          <w:rFonts w:cs="Times New Roman"/>
        </w:rPr>
        <w:t xml:space="preserve">around </w:t>
      </w:r>
      <w:r w:rsidR="00F33AD0" w:rsidRPr="00A64D92">
        <w:rPr>
          <w:rFonts w:cs="Times New Roman"/>
        </w:rPr>
        <w:t>$149,470 under UASI FY’16 (expiring May 2019).</w:t>
      </w:r>
      <w:r w:rsidR="00A64D92" w:rsidRPr="00A64D92">
        <w:rPr>
          <w:rFonts w:cs="Times New Roman"/>
        </w:rPr>
        <w:t xml:space="preserve">  (All these are preliminary figures.)</w:t>
      </w:r>
      <w:r w:rsidR="00F33AD0" w:rsidRPr="00A64D92">
        <w:rPr>
          <w:rFonts w:cs="Times New Roman"/>
        </w:rPr>
        <w:t xml:space="preserve"> </w:t>
      </w:r>
    </w:p>
    <w:p w:rsidR="007E2056" w:rsidRDefault="00973590">
      <w:pPr>
        <w:rPr>
          <w:rFonts w:cs="Times New Roman"/>
          <w:color w:val="000000"/>
        </w:rPr>
      </w:pPr>
      <w:r>
        <w:rPr>
          <w:rFonts w:cs="Times New Roman"/>
          <w:color w:val="000000"/>
        </w:rPr>
        <w:t>For FY’17</w:t>
      </w:r>
      <w:r w:rsidR="00F57A94">
        <w:rPr>
          <w:rFonts w:cs="Times New Roman"/>
          <w:color w:val="000000"/>
        </w:rPr>
        <w:t>-’18, the RDPO’s Core Group members have</w:t>
      </w:r>
      <w:r>
        <w:rPr>
          <w:rFonts w:cs="Times New Roman"/>
          <w:color w:val="000000"/>
        </w:rPr>
        <w:t xml:space="preserve"> agreed to provide $185,000 to support the RDPO’s operating and administration budget (i.e., 100% of the FTE 1.0 RDPO Manager and a portion of the 0.50 RDPO administrative assistant</w:t>
      </w:r>
      <w:r w:rsidR="00F57A94">
        <w:rPr>
          <w:rFonts w:cs="Times New Roman"/>
          <w:color w:val="000000"/>
        </w:rPr>
        <w:t>)</w:t>
      </w:r>
      <w:r>
        <w:rPr>
          <w:rFonts w:cs="Times New Roman"/>
          <w:color w:val="000000"/>
        </w:rPr>
        <w:t xml:space="preserve">.  Another $55,995 in local contributions is expected to come from other contributing members; those funds are intended to be spent on RDPO projects in the approved pipeline.  </w:t>
      </w:r>
      <w:r w:rsidR="007E2056">
        <w:rPr>
          <w:rFonts w:cs="Times New Roman"/>
          <w:color w:val="000000"/>
        </w:rPr>
        <w:t>Total for locally contributed funds for the coming fiscal year = $240, 995.</w:t>
      </w:r>
    </w:p>
    <w:p w:rsidR="00F16F44" w:rsidRDefault="00F16F44">
      <w:pPr>
        <w:rPr>
          <w:rFonts w:cs="Times New Roman"/>
          <w:color w:val="000000"/>
        </w:rPr>
      </w:pPr>
    </w:p>
    <w:p w:rsidR="00F16F44" w:rsidRDefault="00F16F44">
      <w:pPr>
        <w:rPr>
          <w:rFonts w:cs="Times New Roman"/>
          <w:color w:val="000000"/>
        </w:rPr>
      </w:pPr>
    </w:p>
    <w:p w:rsidR="00B66868" w:rsidRPr="00B66868" w:rsidRDefault="00B66868" w:rsidP="00B66868">
      <w:pPr>
        <w:pStyle w:val="ListParagraph"/>
        <w:numPr>
          <w:ilvl w:val="0"/>
          <w:numId w:val="10"/>
        </w:numPr>
        <w:rPr>
          <w:rFonts w:cs="Times New Roman"/>
          <w:b/>
          <w:color w:val="000000"/>
          <w:sz w:val="28"/>
          <w:szCs w:val="28"/>
        </w:rPr>
      </w:pPr>
      <w:r w:rsidRPr="00B66868">
        <w:rPr>
          <w:rFonts w:cs="Times New Roman"/>
          <w:b/>
          <w:color w:val="000000"/>
          <w:sz w:val="28"/>
          <w:szCs w:val="28"/>
        </w:rPr>
        <w:lastRenderedPageBreak/>
        <w:t>Preliminary Scenario Planning Considerations and Questions:</w:t>
      </w:r>
    </w:p>
    <w:p w:rsidR="00B66868" w:rsidRDefault="00B66868" w:rsidP="00B66868">
      <w:pPr>
        <w:pStyle w:val="ListParagraph"/>
        <w:numPr>
          <w:ilvl w:val="0"/>
          <w:numId w:val="8"/>
        </w:numPr>
        <w:rPr>
          <w:rFonts w:cs="Times New Roman"/>
          <w:color w:val="000000"/>
        </w:rPr>
      </w:pPr>
      <w:r>
        <w:rPr>
          <w:rFonts w:cs="Times New Roman"/>
          <w:color w:val="000000"/>
        </w:rPr>
        <w:t xml:space="preserve">If the region is eligible to compete for/receive a UASI grant for FY’17 (and/or in subsequent years) </w:t>
      </w:r>
      <w:r w:rsidRPr="00550E44">
        <w:rPr>
          <w:rFonts w:cs="Times New Roman"/>
          <w:color w:val="000000"/>
          <w:u w:val="single"/>
        </w:rPr>
        <w:t>AND</w:t>
      </w:r>
      <w:r>
        <w:rPr>
          <w:rFonts w:cs="Times New Roman"/>
          <w:color w:val="000000"/>
        </w:rPr>
        <w:t xml:space="preserve"> the cycle remains three years, </w:t>
      </w:r>
      <w:r w:rsidRPr="00550E44">
        <w:rPr>
          <w:rFonts w:cs="Times New Roman"/>
          <w:color w:val="000000"/>
          <w:u w:val="single"/>
        </w:rPr>
        <w:t>AND</w:t>
      </w:r>
      <w:r>
        <w:rPr>
          <w:rFonts w:cs="Times New Roman"/>
          <w:color w:val="000000"/>
        </w:rPr>
        <w:t xml:space="preserve"> a 25% match is required, </w:t>
      </w:r>
      <w:r w:rsidRPr="00550E44">
        <w:rPr>
          <w:rFonts w:cs="Times New Roman"/>
          <w:color w:val="000000"/>
          <w:u w:val="single"/>
        </w:rPr>
        <w:t>AND</w:t>
      </w:r>
      <w:r>
        <w:rPr>
          <w:rFonts w:cs="Times New Roman"/>
          <w:color w:val="000000"/>
        </w:rPr>
        <w:t xml:space="preserve"> FEMA allows the region to use the entire three years to secure the match, then</w:t>
      </w:r>
    </w:p>
    <w:p w:rsidR="00B66868" w:rsidRDefault="00B66868" w:rsidP="00B66868">
      <w:pPr>
        <w:pStyle w:val="ListParagraph"/>
        <w:numPr>
          <w:ilvl w:val="1"/>
          <w:numId w:val="8"/>
        </w:numPr>
        <w:rPr>
          <w:rFonts w:cs="Times New Roman"/>
          <w:color w:val="000000"/>
        </w:rPr>
      </w:pPr>
      <w:r>
        <w:rPr>
          <w:rFonts w:cs="Times New Roman"/>
          <w:color w:val="000000"/>
        </w:rPr>
        <w:t>The RDPO could immediately afford to apply for a grant in the amount of around $2.9 million (using current local cost-share funding formula; year-over-year increases not applied).</w:t>
      </w:r>
      <w:r>
        <w:rPr>
          <w:rStyle w:val="FootnoteReference"/>
          <w:rFonts w:cs="Times New Roman"/>
          <w:color w:val="000000"/>
        </w:rPr>
        <w:footnoteReference w:id="2"/>
      </w:r>
      <w:r>
        <w:rPr>
          <w:rFonts w:cs="Times New Roman"/>
          <w:color w:val="000000"/>
        </w:rPr>
        <w:t xml:space="preserve"> Under this scenario, the RDPO would apply every three years for the grant, contrary to the annual approach now.</w:t>
      </w:r>
    </w:p>
    <w:p w:rsidR="00B66868" w:rsidRDefault="00B66868" w:rsidP="00B66868">
      <w:pPr>
        <w:pStyle w:val="ListParagraph"/>
        <w:numPr>
          <w:ilvl w:val="1"/>
          <w:numId w:val="8"/>
        </w:numPr>
        <w:rPr>
          <w:rFonts w:cs="Times New Roman"/>
          <w:color w:val="000000"/>
        </w:rPr>
      </w:pPr>
      <w:r>
        <w:rPr>
          <w:rFonts w:cs="Times New Roman"/>
          <w:color w:val="000000"/>
        </w:rPr>
        <w:t>If the grant cycle reduces to two years: the RDPO would be able to apply for a grant of about $1.9 million (match = approximately $482K).</w:t>
      </w:r>
    </w:p>
    <w:p w:rsidR="00B66868" w:rsidRPr="00973590" w:rsidRDefault="00B66868" w:rsidP="00B66868">
      <w:pPr>
        <w:pStyle w:val="ListParagraph"/>
        <w:numPr>
          <w:ilvl w:val="1"/>
          <w:numId w:val="8"/>
        </w:numPr>
        <w:rPr>
          <w:rFonts w:cs="Times New Roman"/>
          <w:color w:val="000000"/>
        </w:rPr>
      </w:pPr>
      <w:r>
        <w:rPr>
          <w:rFonts w:cs="Times New Roman"/>
          <w:color w:val="000000"/>
        </w:rPr>
        <w:t>Under either of these scenarios, a review of the staffing (type, function, length of funding) will be needed to ensure it aligns with organizational and program needs.</w:t>
      </w:r>
      <w:r w:rsidRPr="00973590">
        <w:rPr>
          <w:rFonts w:cs="Times New Roman"/>
          <w:color w:val="000000"/>
        </w:rPr>
        <w:t xml:space="preserve"> </w:t>
      </w:r>
    </w:p>
    <w:p w:rsidR="00B66868" w:rsidRDefault="00B66868" w:rsidP="00B66868">
      <w:pPr>
        <w:pStyle w:val="ListParagraph"/>
        <w:numPr>
          <w:ilvl w:val="0"/>
          <w:numId w:val="8"/>
        </w:numPr>
        <w:rPr>
          <w:rFonts w:cs="Times New Roman"/>
          <w:color w:val="000000"/>
        </w:rPr>
      </w:pPr>
      <w:r>
        <w:rPr>
          <w:rFonts w:cs="Times New Roman"/>
          <w:color w:val="000000"/>
        </w:rPr>
        <w:t xml:space="preserve">If the region is </w:t>
      </w:r>
      <w:r w:rsidRPr="003B674B">
        <w:rPr>
          <w:rFonts w:cs="Times New Roman"/>
          <w:color w:val="000000"/>
          <w:u w:val="single"/>
        </w:rPr>
        <w:t>not</w:t>
      </w:r>
      <w:r>
        <w:rPr>
          <w:rFonts w:cs="Times New Roman"/>
          <w:color w:val="000000"/>
        </w:rPr>
        <w:t xml:space="preserve"> eligible for UASI FY’17, RDPO partners would do well to </w:t>
      </w:r>
    </w:p>
    <w:p w:rsidR="00B66868" w:rsidRDefault="00B66868" w:rsidP="00B66868">
      <w:pPr>
        <w:pStyle w:val="ListParagraph"/>
        <w:numPr>
          <w:ilvl w:val="1"/>
          <w:numId w:val="8"/>
        </w:numPr>
        <w:rPr>
          <w:rFonts w:cs="Times New Roman"/>
          <w:color w:val="000000"/>
        </w:rPr>
      </w:pPr>
      <w:r>
        <w:rPr>
          <w:rFonts w:cs="Times New Roman"/>
          <w:color w:val="000000"/>
        </w:rPr>
        <w:t>Thoroughly review the program and capacity it would like to/can afford to maintain together.  Key questions:</w:t>
      </w:r>
    </w:p>
    <w:p w:rsidR="00B66868" w:rsidRPr="0092663C" w:rsidRDefault="00B66868" w:rsidP="00B66868">
      <w:pPr>
        <w:pStyle w:val="ListParagraph"/>
        <w:numPr>
          <w:ilvl w:val="2"/>
          <w:numId w:val="8"/>
        </w:numPr>
        <w:rPr>
          <w:rFonts w:cs="Times New Roman"/>
          <w:color w:val="000000"/>
        </w:rPr>
      </w:pPr>
      <w:r>
        <w:t>Which regional capabilities are the most critical to continue building and maintaining beyond the end of UASI FY’16 (circa May 2019)? [Examples of common areas of our preparedness work and investments: planning, operational coordination, public information and warning, community resilience, risk and disaster resilience assessment, threats and hazards identification, intelligence and information-sharing, critical transportation, fire management and suppression, operational communications, mass care services, etc.  Note: The</w:t>
      </w:r>
      <w:r w:rsidRPr="00A62571">
        <w:t xml:space="preserve"> </w:t>
      </w:r>
      <w:hyperlink r:id="rId8" w:history="1">
        <w:r>
          <w:rPr>
            <w:rStyle w:val="Hyperlink"/>
          </w:rPr>
          <w:t>RDPO 2017-2021 Strategic Plan</w:t>
        </w:r>
      </w:hyperlink>
      <w:r>
        <w:t xml:space="preserve"> is a good reference for recalling priorities, goals and objectives, but does no or low grant funding change any of these?] </w:t>
      </w:r>
    </w:p>
    <w:p w:rsidR="00B66868" w:rsidRPr="001300A9" w:rsidRDefault="00B66868" w:rsidP="00B66868">
      <w:pPr>
        <w:pStyle w:val="ListParagraph"/>
        <w:numPr>
          <w:ilvl w:val="2"/>
          <w:numId w:val="8"/>
        </w:numPr>
        <w:rPr>
          <w:rFonts w:cs="Times New Roman"/>
          <w:color w:val="000000"/>
        </w:rPr>
      </w:pPr>
      <w:r>
        <w:t>How would these critical capabilities be built/maintained? What financial resources could be brought to bear? Who would maintain the capabilities?</w:t>
      </w:r>
    </w:p>
    <w:p w:rsidR="00B66868" w:rsidRDefault="00B66868" w:rsidP="00B66868">
      <w:pPr>
        <w:pStyle w:val="ListParagraph"/>
        <w:numPr>
          <w:ilvl w:val="3"/>
          <w:numId w:val="8"/>
        </w:numPr>
        <w:rPr>
          <w:rFonts w:cs="Times New Roman"/>
          <w:color w:val="000000"/>
        </w:rPr>
      </w:pPr>
      <w:r>
        <w:rPr>
          <w:rFonts w:cs="Times New Roman"/>
          <w:color w:val="000000"/>
        </w:rPr>
        <w:t>How might partners change the way they develop, fund and implement their own programs that could serve both their own objectives and those of the region – i.e., identify cost share options?</w:t>
      </w:r>
    </w:p>
    <w:p w:rsidR="00B66868" w:rsidRPr="00B91038" w:rsidRDefault="00B66868" w:rsidP="00B66868">
      <w:pPr>
        <w:pStyle w:val="ListParagraph"/>
        <w:numPr>
          <w:ilvl w:val="2"/>
          <w:numId w:val="8"/>
        </w:numPr>
        <w:rPr>
          <w:rFonts w:cs="Times New Roman"/>
          <w:color w:val="000000"/>
        </w:rPr>
      </w:pPr>
      <w:r>
        <w:rPr>
          <w:rFonts w:cs="Times New Roman"/>
          <w:color w:val="000000"/>
        </w:rPr>
        <w:t xml:space="preserve">How would the loss of UASI funding impact participation at all levels of the RDPO?  </w:t>
      </w:r>
    </w:p>
    <w:p w:rsidR="00B66868" w:rsidRPr="001300A9" w:rsidRDefault="00B66868" w:rsidP="00B66868">
      <w:pPr>
        <w:pStyle w:val="ListParagraph"/>
        <w:numPr>
          <w:ilvl w:val="2"/>
          <w:numId w:val="8"/>
        </w:numPr>
        <w:rPr>
          <w:rFonts w:cs="Times New Roman"/>
          <w:color w:val="000000"/>
        </w:rPr>
      </w:pPr>
      <w:r>
        <w:t>What, if any, changes would the RDPO partners make to the RDPO organization (staffing, committee/work group structure) or program strategies/implementation approaches given potential new financial constraints?</w:t>
      </w:r>
    </w:p>
    <w:p w:rsidR="00B66868" w:rsidRDefault="00B66868" w:rsidP="00B66868">
      <w:pPr>
        <w:pStyle w:val="ListParagraph"/>
        <w:numPr>
          <w:ilvl w:val="1"/>
          <w:numId w:val="8"/>
        </w:numPr>
        <w:rPr>
          <w:rFonts w:cs="Times New Roman"/>
          <w:color w:val="000000"/>
        </w:rPr>
      </w:pPr>
      <w:r>
        <w:rPr>
          <w:rFonts w:cs="Times New Roman"/>
          <w:color w:val="000000"/>
        </w:rPr>
        <w:t xml:space="preserve">Consider how to maximize the use of the UASI FY’15 and UASI FY’16 contingency funds while ensuring adequate RDPO capacity. </w:t>
      </w:r>
    </w:p>
    <w:p w:rsidR="00B66868" w:rsidRDefault="00B66868" w:rsidP="00B66868">
      <w:pPr>
        <w:pStyle w:val="ListParagraph"/>
        <w:numPr>
          <w:ilvl w:val="2"/>
          <w:numId w:val="8"/>
        </w:numPr>
        <w:rPr>
          <w:rFonts w:cs="Times New Roman"/>
          <w:color w:val="000000"/>
        </w:rPr>
      </w:pPr>
      <w:r>
        <w:rPr>
          <w:rFonts w:cs="Times New Roman"/>
          <w:color w:val="000000"/>
        </w:rPr>
        <w:t xml:space="preserve">While we know we have $341,742 UASI in grant contingency to allocate, there may be more (expecting some additional FY’15 project savings to add to the pot).  By the end of May 2017 we will be in a better position to </w:t>
      </w:r>
      <w:r>
        <w:rPr>
          <w:rFonts w:cs="Times New Roman"/>
          <w:color w:val="000000"/>
        </w:rPr>
        <w:lastRenderedPageBreak/>
        <w:t xml:space="preserve">present options to the Steering Committee, so that they can make decisions on allocating these funds.   </w:t>
      </w:r>
    </w:p>
    <w:p w:rsidR="00B66868" w:rsidRPr="003B674B" w:rsidRDefault="00B66868" w:rsidP="00B66868">
      <w:pPr>
        <w:pStyle w:val="ListParagraph"/>
        <w:ind w:left="2520"/>
        <w:rPr>
          <w:rFonts w:cs="Times New Roman"/>
          <w:color w:val="000000"/>
        </w:rPr>
      </w:pPr>
    </w:p>
    <w:p w:rsidR="00A64D92" w:rsidRPr="00F16F44" w:rsidRDefault="00A64D92" w:rsidP="00A64D92">
      <w:pPr>
        <w:pStyle w:val="ListParagraph"/>
        <w:numPr>
          <w:ilvl w:val="0"/>
          <w:numId w:val="10"/>
        </w:numPr>
        <w:rPr>
          <w:b/>
          <w:color w:val="2E74B5" w:themeColor="accent1" w:themeShade="BF"/>
          <w:sz w:val="24"/>
          <w:szCs w:val="24"/>
        </w:rPr>
      </w:pPr>
      <w:r>
        <w:rPr>
          <w:b/>
          <w:sz w:val="28"/>
          <w:szCs w:val="28"/>
        </w:rPr>
        <w:t xml:space="preserve">Proposed </w:t>
      </w:r>
      <w:r w:rsidRPr="00A64D92">
        <w:rPr>
          <w:b/>
          <w:sz w:val="28"/>
          <w:szCs w:val="28"/>
        </w:rPr>
        <w:t xml:space="preserve">RDPO Contingency Planning </w:t>
      </w:r>
      <w:r>
        <w:rPr>
          <w:b/>
          <w:sz w:val="28"/>
          <w:szCs w:val="28"/>
        </w:rPr>
        <w:t xml:space="preserve">Work Plan and </w:t>
      </w:r>
      <w:r w:rsidRPr="00F16F44">
        <w:rPr>
          <w:b/>
          <w:sz w:val="24"/>
          <w:szCs w:val="24"/>
        </w:rPr>
        <w:t>Timeline</w:t>
      </w:r>
      <w:r w:rsidR="00B66868" w:rsidRPr="00F16F44">
        <w:rPr>
          <w:b/>
          <w:sz w:val="24"/>
          <w:szCs w:val="24"/>
        </w:rPr>
        <w:t xml:space="preserve"> </w:t>
      </w:r>
      <w:r w:rsidR="00B66868" w:rsidRPr="00F16F44">
        <w:rPr>
          <w:b/>
          <w:color w:val="2E74B5" w:themeColor="accent1" w:themeShade="BF"/>
          <w:sz w:val="24"/>
          <w:szCs w:val="24"/>
        </w:rPr>
        <w:t>(In the event of</w:t>
      </w:r>
      <w:r w:rsidR="00F16F44">
        <w:rPr>
          <w:b/>
          <w:color w:val="2E74B5" w:themeColor="accent1" w:themeShade="BF"/>
          <w:sz w:val="24"/>
          <w:szCs w:val="24"/>
        </w:rPr>
        <w:t xml:space="preserve"> disruption to UASI grant funds</w:t>
      </w:r>
      <w:r w:rsidR="00B66868" w:rsidRPr="00F16F44">
        <w:rPr>
          <w:b/>
          <w:color w:val="2E74B5" w:themeColor="accent1" w:themeShade="BF"/>
          <w:sz w:val="24"/>
          <w:szCs w:val="24"/>
        </w:rPr>
        <w:t>)</w:t>
      </w:r>
    </w:p>
    <w:p w:rsidR="00A64D92" w:rsidRPr="00035200" w:rsidRDefault="00A64D92" w:rsidP="00F16F44">
      <w:pPr>
        <w:ind w:left="360"/>
        <w:contextualSpacing/>
        <w:rPr>
          <w:b/>
          <w:sz w:val="24"/>
          <w:szCs w:val="24"/>
        </w:rPr>
      </w:pPr>
      <w:r w:rsidRPr="00035200">
        <w:rPr>
          <w:b/>
          <w:color w:val="C45911" w:themeColor="accent2" w:themeShade="BF"/>
          <w:sz w:val="24"/>
          <w:szCs w:val="24"/>
          <w:shd w:val="clear" w:color="auto" w:fill="E7E6E6" w:themeFill="background2"/>
        </w:rPr>
        <w:t>May – September</w:t>
      </w:r>
      <w:r>
        <w:rPr>
          <w:b/>
          <w:color w:val="C45911" w:themeColor="accent2" w:themeShade="BF"/>
          <w:sz w:val="24"/>
          <w:szCs w:val="24"/>
          <w:shd w:val="clear" w:color="auto" w:fill="E7E6E6" w:themeFill="background2"/>
        </w:rPr>
        <w:t>/October</w:t>
      </w:r>
      <w:r w:rsidRPr="00035200">
        <w:rPr>
          <w:b/>
          <w:color w:val="C45911" w:themeColor="accent2" w:themeShade="BF"/>
          <w:sz w:val="24"/>
          <w:szCs w:val="24"/>
          <w:shd w:val="clear" w:color="auto" w:fill="E7E6E6" w:themeFill="background2"/>
        </w:rPr>
        <w:t xml:space="preserve"> </w:t>
      </w:r>
      <w:r w:rsidR="00F16F44">
        <w:rPr>
          <w:b/>
          <w:color w:val="C45911" w:themeColor="accent2" w:themeShade="BF"/>
          <w:sz w:val="24"/>
          <w:szCs w:val="24"/>
          <w:shd w:val="clear" w:color="auto" w:fill="E7E6E6" w:themeFill="background2"/>
        </w:rPr>
        <w:t>2017</w:t>
      </w:r>
      <w:r w:rsidRPr="00035200">
        <w:rPr>
          <w:b/>
          <w:color w:val="C45911" w:themeColor="accent2" w:themeShade="BF"/>
          <w:sz w:val="24"/>
          <w:szCs w:val="24"/>
          <w:shd w:val="clear" w:color="auto" w:fill="E7E6E6" w:themeFill="background2"/>
        </w:rPr>
        <w:t>:</w:t>
      </w:r>
    </w:p>
    <w:p w:rsidR="00A64D92" w:rsidRPr="00035200" w:rsidRDefault="00A64D92" w:rsidP="00A64D92">
      <w:pPr>
        <w:pStyle w:val="ListParagraph"/>
        <w:numPr>
          <w:ilvl w:val="0"/>
          <w:numId w:val="15"/>
        </w:numPr>
        <w:rPr>
          <w:b/>
          <w:color w:val="2E74B5" w:themeColor="accent1" w:themeShade="BF"/>
        </w:rPr>
      </w:pPr>
      <w:r>
        <w:rPr>
          <w:b/>
        </w:rPr>
        <w:t xml:space="preserve">Estimate funding reserves for reallocation (UASI FY’15, UASI FY’16 and RDPO Local Contributions) – </w:t>
      </w:r>
      <w:r w:rsidRPr="00035200">
        <w:rPr>
          <w:b/>
          <w:color w:val="2E74B5" w:themeColor="accent1" w:themeShade="BF"/>
        </w:rPr>
        <w:t>PBEM Finance</w:t>
      </w:r>
      <w:r w:rsidR="00F16F44">
        <w:rPr>
          <w:b/>
          <w:color w:val="2E74B5" w:themeColor="accent1" w:themeShade="BF"/>
        </w:rPr>
        <w:t xml:space="preserve"> by May</w:t>
      </w:r>
      <w:r w:rsidRPr="00035200">
        <w:rPr>
          <w:b/>
          <w:color w:val="2E74B5" w:themeColor="accent1" w:themeShade="BF"/>
        </w:rPr>
        <w:t xml:space="preserve"> 2017</w:t>
      </w:r>
    </w:p>
    <w:p w:rsidR="00A64D92" w:rsidRPr="00C27D70" w:rsidRDefault="00A64D92" w:rsidP="00A64D92">
      <w:pPr>
        <w:ind w:left="1080"/>
        <w:rPr>
          <w:b/>
        </w:rPr>
      </w:pPr>
      <w:r>
        <w:t xml:space="preserve">At present </w:t>
      </w:r>
      <w:r w:rsidR="00B66868">
        <w:t>and up to May 2019</w:t>
      </w:r>
      <w:r>
        <w:t xml:space="preserve">): </w:t>
      </w:r>
    </w:p>
    <w:p w:rsidR="00A64D92" w:rsidRPr="00C677DC" w:rsidRDefault="00A64D92" w:rsidP="00A64D92">
      <w:pPr>
        <w:pStyle w:val="ListParagraph"/>
        <w:numPr>
          <w:ilvl w:val="1"/>
          <w:numId w:val="15"/>
        </w:numPr>
        <w:rPr>
          <w:b/>
        </w:rPr>
      </w:pPr>
      <w:r>
        <w:t>FY’15 = $190,272</w:t>
      </w:r>
    </w:p>
    <w:p w:rsidR="00A64D92" w:rsidRPr="00C677DC" w:rsidRDefault="00A64D92" w:rsidP="00A64D92">
      <w:pPr>
        <w:pStyle w:val="ListParagraph"/>
        <w:numPr>
          <w:ilvl w:val="1"/>
          <w:numId w:val="15"/>
        </w:numPr>
        <w:rPr>
          <w:b/>
        </w:rPr>
      </w:pPr>
      <w:r>
        <w:t>FY’16 = $141,740</w:t>
      </w:r>
    </w:p>
    <w:p w:rsidR="00A64D92" w:rsidRPr="00500FCB" w:rsidRDefault="00A64D92" w:rsidP="00A64D92">
      <w:pPr>
        <w:pStyle w:val="ListParagraph"/>
        <w:numPr>
          <w:ilvl w:val="1"/>
          <w:numId w:val="15"/>
        </w:numPr>
        <w:rPr>
          <w:b/>
        </w:rPr>
      </w:pPr>
      <w:r>
        <w:t xml:space="preserve">RDPO local contributions (est. FY’ 17-’18; FY’18 – ‘19= around </w:t>
      </w:r>
      <w:r w:rsidR="00F16F44">
        <w:t>$110 K</w:t>
      </w:r>
    </w:p>
    <w:p w:rsidR="00A64D92" w:rsidRDefault="00A64D92" w:rsidP="00A64D92">
      <w:pPr>
        <w:pStyle w:val="ListParagraph"/>
        <w:ind w:left="1440"/>
        <w:rPr>
          <w:b/>
        </w:rPr>
      </w:pPr>
      <w:r>
        <w:rPr>
          <w:b/>
        </w:rPr>
        <w:t xml:space="preserve">Total estimated reserves </w:t>
      </w:r>
      <w:r w:rsidR="00B66868">
        <w:rPr>
          <w:b/>
        </w:rPr>
        <w:t xml:space="preserve">available </w:t>
      </w:r>
      <w:r>
        <w:rPr>
          <w:b/>
        </w:rPr>
        <w:t>to rea</w:t>
      </w:r>
      <w:r w:rsidR="00B66868">
        <w:rPr>
          <w:b/>
        </w:rPr>
        <w:t xml:space="preserve">llocate to </w:t>
      </w:r>
      <w:r>
        <w:rPr>
          <w:b/>
        </w:rPr>
        <w:t xml:space="preserve">staffing </w:t>
      </w:r>
      <w:r>
        <w:rPr>
          <w:b/>
        </w:rPr>
        <w:t xml:space="preserve">and priority projects (July 2017 – May 2019): $442,012 </w:t>
      </w:r>
      <w:r w:rsidR="00F16F44">
        <w:t xml:space="preserve">(Note: preliminary figures; final reserve totals will be calculated as part of Steps </w:t>
      </w:r>
    </w:p>
    <w:p w:rsidR="00A64D92" w:rsidRPr="00876498" w:rsidRDefault="00A64D92" w:rsidP="00A64D92">
      <w:pPr>
        <w:pStyle w:val="ListParagraph"/>
        <w:ind w:left="1440"/>
        <w:rPr>
          <w:b/>
        </w:rPr>
      </w:pPr>
    </w:p>
    <w:p w:rsidR="00A64D92" w:rsidRPr="00035200" w:rsidRDefault="00A64D92" w:rsidP="00A64D92">
      <w:pPr>
        <w:pStyle w:val="ListParagraph"/>
        <w:numPr>
          <w:ilvl w:val="0"/>
          <w:numId w:val="15"/>
        </w:numPr>
        <w:rPr>
          <w:color w:val="2E74B5" w:themeColor="accent1" w:themeShade="BF"/>
        </w:rPr>
      </w:pPr>
      <w:r>
        <w:rPr>
          <w:b/>
        </w:rPr>
        <w:t xml:space="preserve">Conduct risk assessment of losing federal funding; using the lens of the RDPO’s 2017 – 2021 Strategic Priorities – </w:t>
      </w:r>
      <w:r w:rsidRPr="00035200">
        <w:rPr>
          <w:b/>
          <w:color w:val="2E74B5" w:themeColor="accent1" w:themeShade="BF"/>
        </w:rPr>
        <w:t>RDPO Program Committee, with support from RDPO and PBEM staff</w:t>
      </w:r>
      <w:r>
        <w:rPr>
          <w:b/>
          <w:color w:val="2E74B5" w:themeColor="accent1" w:themeShade="BF"/>
        </w:rPr>
        <w:t>, by May 31, 2017</w:t>
      </w:r>
    </w:p>
    <w:p w:rsidR="00A64D92" w:rsidRPr="004D1BC7" w:rsidRDefault="00A64D92" w:rsidP="00A64D92">
      <w:pPr>
        <w:pStyle w:val="ListParagraph"/>
        <w:numPr>
          <w:ilvl w:val="1"/>
          <w:numId w:val="15"/>
        </w:numPr>
      </w:pPr>
      <w:r>
        <w:t>Identify c</w:t>
      </w:r>
      <w:r w:rsidRPr="004D1BC7">
        <w:t>urrent projects that align with the RDPO’s 2017-2021 priorities that require follow-on support after May 2019;</w:t>
      </w:r>
    </w:p>
    <w:p w:rsidR="00A64D92" w:rsidRDefault="00A64D92" w:rsidP="00A64D92">
      <w:pPr>
        <w:pStyle w:val="ListParagraph"/>
        <w:numPr>
          <w:ilvl w:val="1"/>
          <w:numId w:val="15"/>
        </w:numPr>
      </w:pPr>
      <w:r>
        <w:t xml:space="preserve">Identify other priority </w:t>
      </w:r>
      <w:r w:rsidRPr="004D1BC7">
        <w:t>capabilities that would decline without regional funding</w:t>
      </w:r>
      <w:r>
        <w:t>;</w:t>
      </w:r>
    </w:p>
    <w:p w:rsidR="00A64D92" w:rsidRDefault="00A64D92" w:rsidP="00A64D92">
      <w:pPr>
        <w:pStyle w:val="ListParagraph"/>
        <w:numPr>
          <w:ilvl w:val="1"/>
          <w:numId w:val="15"/>
        </w:numPr>
      </w:pPr>
      <w:r>
        <w:t>Identify organizational risks (e.g., organizational disengagement; RDPO-PBEM staff flight); and</w:t>
      </w:r>
    </w:p>
    <w:p w:rsidR="00A64D92" w:rsidRDefault="00A64D92" w:rsidP="00A64D92">
      <w:pPr>
        <w:pStyle w:val="ListParagraph"/>
        <w:numPr>
          <w:ilvl w:val="1"/>
          <w:numId w:val="15"/>
        </w:numPr>
      </w:pPr>
      <w:r>
        <w:t xml:space="preserve">Assess the status of UASI/RDPO-funded assets, including maintenance, capitalization/depreciation, around the region to determine which capabilities are secured for the future. [This may need more time.] </w:t>
      </w:r>
    </w:p>
    <w:p w:rsidR="00A64D92" w:rsidRPr="00C27D70" w:rsidRDefault="00A64D92" w:rsidP="00A64D92">
      <w:pPr>
        <w:pStyle w:val="ListParagraph"/>
        <w:ind w:left="1440"/>
      </w:pPr>
    </w:p>
    <w:p w:rsidR="00A64D92" w:rsidRPr="00035200" w:rsidRDefault="00A64D92" w:rsidP="00A64D92">
      <w:pPr>
        <w:pStyle w:val="ListParagraph"/>
        <w:numPr>
          <w:ilvl w:val="0"/>
          <w:numId w:val="15"/>
        </w:numPr>
        <w:rPr>
          <w:color w:val="2E74B5" w:themeColor="accent1" w:themeShade="BF"/>
        </w:rPr>
      </w:pPr>
      <w:r w:rsidRPr="00104A4C">
        <w:rPr>
          <w:b/>
        </w:rPr>
        <w:t>Adjust the two-year work plan to ensure high</w:t>
      </w:r>
      <w:r>
        <w:rPr>
          <w:b/>
        </w:rPr>
        <w:t xml:space="preserve">est priority work is supported - </w:t>
      </w:r>
      <w:r w:rsidRPr="00035200">
        <w:rPr>
          <w:b/>
          <w:color w:val="2E74B5" w:themeColor="accent1" w:themeShade="BF"/>
        </w:rPr>
        <w:t>Program Committee (</w:t>
      </w:r>
      <w:r>
        <w:rPr>
          <w:b/>
          <w:color w:val="2E74B5" w:themeColor="accent1" w:themeShade="BF"/>
        </w:rPr>
        <w:t xml:space="preserve">recommends to SC by June 5); </w:t>
      </w:r>
      <w:r w:rsidRPr="00035200">
        <w:rPr>
          <w:b/>
          <w:color w:val="2E74B5" w:themeColor="accent1" w:themeShade="BF"/>
        </w:rPr>
        <w:t>Steering Committee (</w:t>
      </w:r>
      <w:r>
        <w:rPr>
          <w:b/>
          <w:color w:val="2E74B5" w:themeColor="accent1" w:themeShade="BF"/>
        </w:rPr>
        <w:t>adjusts and approves on June 5</w:t>
      </w:r>
      <w:r w:rsidRPr="00035200">
        <w:rPr>
          <w:b/>
          <w:color w:val="2E74B5" w:themeColor="accent1" w:themeShade="BF"/>
        </w:rPr>
        <w:t>)</w:t>
      </w:r>
    </w:p>
    <w:p w:rsidR="00A64D92" w:rsidRDefault="00A64D92" w:rsidP="00A64D92">
      <w:pPr>
        <w:pStyle w:val="ListParagraph"/>
        <w:numPr>
          <w:ilvl w:val="1"/>
          <w:numId w:val="15"/>
        </w:numPr>
      </w:pPr>
      <w:r>
        <w:t>Using the 2017-2021 RDPO strategic priorities lens, i</w:t>
      </w:r>
      <w:r w:rsidRPr="00104A4C">
        <w:t>dentify</w:t>
      </w:r>
      <w:r>
        <w:t xml:space="preserve"> FY’16</w:t>
      </w:r>
      <w:r w:rsidRPr="00104A4C">
        <w:t xml:space="preserve"> funded projects that could be delayed or eliminated, generating more funding reserves for reallocation</w:t>
      </w:r>
      <w:r>
        <w:t xml:space="preserve"> to higher priority projects;</w:t>
      </w:r>
    </w:p>
    <w:p w:rsidR="00A64D92" w:rsidRDefault="00A64D92" w:rsidP="00A64D92">
      <w:pPr>
        <w:pStyle w:val="ListParagraph"/>
        <w:numPr>
          <w:ilvl w:val="1"/>
          <w:numId w:val="15"/>
        </w:numPr>
      </w:pPr>
      <w:r>
        <w:t>Identify pre-approved pipeline projects (originally intended for FY’17) that are of high priority and, where possible, fund them with grant fund reserves; and</w:t>
      </w:r>
    </w:p>
    <w:p w:rsidR="00A64D92" w:rsidRPr="006A0BEF" w:rsidRDefault="00A64D92" w:rsidP="00A64D92">
      <w:pPr>
        <w:pStyle w:val="ListParagraph"/>
        <w:numPr>
          <w:ilvl w:val="1"/>
          <w:numId w:val="15"/>
        </w:numPr>
      </w:pPr>
      <w:r>
        <w:t>Review and, when practical, improve sustainability strategies for all projects.</w:t>
      </w:r>
    </w:p>
    <w:p w:rsidR="00A64D92" w:rsidRDefault="00A64D92" w:rsidP="00A64D92">
      <w:pPr>
        <w:pStyle w:val="ListParagraph"/>
        <w:rPr>
          <w:b/>
        </w:rPr>
      </w:pPr>
    </w:p>
    <w:p w:rsidR="00A64D92" w:rsidRDefault="00A64D92" w:rsidP="00A64D92">
      <w:pPr>
        <w:pStyle w:val="ListParagraph"/>
        <w:numPr>
          <w:ilvl w:val="0"/>
          <w:numId w:val="15"/>
        </w:numPr>
        <w:rPr>
          <w:b/>
        </w:rPr>
      </w:pPr>
      <w:r>
        <w:rPr>
          <w:b/>
        </w:rPr>
        <w:t xml:space="preserve">Develop a two-year staffing plan that aligns with the adjusted work plan (functions/positions, phasing, cost) – </w:t>
      </w:r>
      <w:r>
        <w:rPr>
          <w:b/>
          <w:color w:val="2E74B5" w:themeColor="accent1" w:themeShade="BF"/>
        </w:rPr>
        <w:t xml:space="preserve">RDPO Manager, PBEM Finance/Director by July for review by Steering Committee in August </w:t>
      </w:r>
      <w:r w:rsidR="00F16F44">
        <w:rPr>
          <w:b/>
          <w:color w:val="2E74B5" w:themeColor="accent1" w:themeShade="BF"/>
        </w:rPr>
        <w:t>2017</w:t>
      </w:r>
    </w:p>
    <w:p w:rsidR="00A64D92" w:rsidRDefault="00A64D92" w:rsidP="00A64D92">
      <w:pPr>
        <w:pStyle w:val="ListParagraph"/>
        <w:rPr>
          <w:b/>
        </w:rPr>
      </w:pPr>
    </w:p>
    <w:p w:rsidR="00A64D92" w:rsidRDefault="00A64D92" w:rsidP="00A64D92">
      <w:pPr>
        <w:pStyle w:val="ListParagraph"/>
        <w:numPr>
          <w:ilvl w:val="0"/>
          <w:numId w:val="15"/>
        </w:numPr>
        <w:rPr>
          <w:b/>
        </w:rPr>
      </w:pPr>
      <w:r>
        <w:rPr>
          <w:b/>
        </w:rPr>
        <w:lastRenderedPageBreak/>
        <w:t xml:space="preserve">Conduct an emergency strategic planning/organizational change process that envisions an RDPO without federal funding – </w:t>
      </w:r>
      <w:r>
        <w:rPr>
          <w:b/>
          <w:color w:val="2E74B5" w:themeColor="accent1" w:themeShade="BF"/>
        </w:rPr>
        <w:t>(Engage all Committees and Work Groups. Policy Committee approves final revised strategic plan by September or October 2017)</w:t>
      </w:r>
    </w:p>
    <w:p w:rsidR="00A64D92" w:rsidRPr="00065AA7" w:rsidRDefault="00A64D92" w:rsidP="00A64D92">
      <w:pPr>
        <w:pStyle w:val="ListParagraph"/>
        <w:numPr>
          <w:ilvl w:val="1"/>
          <w:numId w:val="15"/>
        </w:numPr>
      </w:pPr>
      <w:r>
        <w:t>Organizational m</w:t>
      </w:r>
      <w:r w:rsidRPr="00065AA7">
        <w:t>ission, vision review</w:t>
      </w:r>
    </w:p>
    <w:p w:rsidR="00A64D92" w:rsidRPr="00065AA7" w:rsidRDefault="00A64D92" w:rsidP="00A64D92">
      <w:pPr>
        <w:pStyle w:val="ListParagraph"/>
        <w:numPr>
          <w:ilvl w:val="1"/>
          <w:numId w:val="15"/>
        </w:numPr>
      </w:pPr>
      <w:r>
        <w:t>Program strategy/foci</w:t>
      </w:r>
    </w:p>
    <w:p w:rsidR="00A64D92" w:rsidRPr="00065AA7" w:rsidRDefault="00A64D92" w:rsidP="00A64D92">
      <w:pPr>
        <w:pStyle w:val="ListParagraph"/>
        <w:numPr>
          <w:ilvl w:val="1"/>
          <w:numId w:val="15"/>
        </w:numPr>
      </w:pPr>
      <w:r w:rsidRPr="00065AA7">
        <w:t>Funding</w:t>
      </w:r>
      <w:r>
        <w:t xml:space="preserve"> (local cost share; other funding sources)</w:t>
      </w:r>
    </w:p>
    <w:p w:rsidR="00A64D92" w:rsidRDefault="00A64D92" w:rsidP="00A64D92">
      <w:pPr>
        <w:pStyle w:val="ListParagraph"/>
        <w:numPr>
          <w:ilvl w:val="1"/>
          <w:numId w:val="15"/>
        </w:numPr>
      </w:pPr>
      <w:r w:rsidRPr="00065AA7">
        <w:t xml:space="preserve">RDPO </w:t>
      </w:r>
      <w:r>
        <w:t xml:space="preserve">structure and </w:t>
      </w:r>
      <w:r w:rsidRPr="00065AA7">
        <w:t>staffing</w:t>
      </w:r>
      <w:r>
        <w:t xml:space="preserve"> re-alignment</w:t>
      </w:r>
    </w:p>
    <w:p w:rsidR="00A64D92" w:rsidRPr="00F16F44" w:rsidRDefault="00B66868" w:rsidP="00A64D92">
      <w:pPr>
        <w:pStyle w:val="ListParagraph"/>
        <w:numPr>
          <w:ilvl w:val="1"/>
          <w:numId w:val="15"/>
        </w:numPr>
        <w:rPr>
          <w:b/>
        </w:rPr>
      </w:pPr>
      <w:r w:rsidRPr="00B66868">
        <w:rPr>
          <w:b/>
          <w:color w:val="833C0B" w:themeColor="accent2" w:themeShade="80"/>
        </w:rPr>
        <w:t>Policy work – Policy Committee considers options for advocating for federal funding</w:t>
      </w:r>
      <w:r>
        <w:rPr>
          <w:b/>
          <w:color w:val="833C0B" w:themeColor="accent2" w:themeShade="80"/>
        </w:rPr>
        <w:t xml:space="preserve"> (for subsequent cycle; grant funding system changes, etc.)</w:t>
      </w:r>
    </w:p>
    <w:p w:rsidR="00B66868" w:rsidRDefault="00B66868">
      <w:pPr>
        <w:rPr>
          <w:rFonts w:cs="Times New Roman"/>
          <w:b/>
          <w:color w:val="000000"/>
        </w:rPr>
      </w:pPr>
      <w:r>
        <w:rPr>
          <w:rFonts w:cs="Times New Roman"/>
          <w:b/>
          <w:color w:val="000000"/>
        </w:rPr>
        <w:br w:type="page"/>
      </w:r>
    </w:p>
    <w:p w:rsidR="00B4423F" w:rsidRPr="00B66868" w:rsidRDefault="00572A77">
      <w:pPr>
        <w:rPr>
          <w:rFonts w:cs="Times New Roman"/>
          <w:b/>
          <w:color w:val="000000"/>
          <w:sz w:val="28"/>
          <w:szCs w:val="28"/>
        </w:rPr>
      </w:pPr>
      <w:r w:rsidRPr="00B66868">
        <w:rPr>
          <w:rFonts w:cs="Times New Roman"/>
          <w:b/>
          <w:color w:val="000000"/>
          <w:sz w:val="28"/>
          <w:szCs w:val="28"/>
        </w:rPr>
        <w:lastRenderedPageBreak/>
        <w:t>Annex A</w:t>
      </w:r>
    </w:p>
    <w:p w:rsidR="00BB7899" w:rsidRDefault="00BB7899" w:rsidP="00BB7899">
      <w:pPr>
        <w:rPr>
          <w:rFonts w:cs="Times New Roman"/>
          <w:color w:val="000000"/>
        </w:rPr>
      </w:pPr>
      <w:r>
        <w:rPr>
          <w:rFonts w:cs="Times New Roman"/>
          <w:color w:val="000000"/>
        </w:rPr>
        <w:t>The table below summarizes the current human resources capacity of the RDPO:</w:t>
      </w:r>
    </w:p>
    <w:tbl>
      <w:tblPr>
        <w:tblStyle w:val="TableGrid"/>
        <w:tblW w:w="10165" w:type="dxa"/>
        <w:jc w:val="center"/>
        <w:tblLook w:val="04A0" w:firstRow="1" w:lastRow="0" w:firstColumn="1" w:lastColumn="0" w:noHBand="0" w:noVBand="1"/>
      </w:tblPr>
      <w:tblGrid>
        <w:gridCol w:w="2245"/>
        <w:gridCol w:w="4050"/>
        <w:gridCol w:w="3870"/>
      </w:tblGrid>
      <w:tr w:rsidR="00BB7899" w:rsidTr="00572A77">
        <w:trPr>
          <w:trHeight w:val="620"/>
          <w:jc w:val="center"/>
        </w:trPr>
        <w:tc>
          <w:tcPr>
            <w:tcW w:w="10165" w:type="dxa"/>
            <w:gridSpan w:val="3"/>
            <w:shd w:val="clear" w:color="auto" w:fill="2E74B5" w:themeFill="accent1" w:themeFillShade="BF"/>
            <w:vAlign w:val="center"/>
          </w:tcPr>
          <w:p w:rsidR="00BB7899" w:rsidRPr="00FB2DA8" w:rsidRDefault="00BB7899" w:rsidP="002B7C7F">
            <w:pPr>
              <w:jc w:val="center"/>
              <w:rPr>
                <w:rFonts w:cs="Times New Roman"/>
                <w:b/>
                <w:color w:val="FFFFFF" w:themeColor="background1"/>
              </w:rPr>
            </w:pPr>
            <w:r w:rsidRPr="00FB2DA8">
              <w:rPr>
                <w:rFonts w:cs="Times New Roman"/>
                <w:b/>
                <w:color w:val="FFFFFF" w:themeColor="background1"/>
              </w:rPr>
              <w:t>RDPO Core Staff</w:t>
            </w:r>
            <w:r>
              <w:rPr>
                <w:rFonts w:cs="Times New Roman"/>
                <w:b/>
                <w:color w:val="FFFFFF" w:themeColor="background1"/>
              </w:rPr>
              <w:t xml:space="preserve"> (2.5 FTE)</w:t>
            </w:r>
          </w:p>
        </w:tc>
      </w:tr>
      <w:tr w:rsidR="00BB7899" w:rsidTr="00187954">
        <w:trPr>
          <w:jc w:val="center"/>
        </w:trPr>
        <w:tc>
          <w:tcPr>
            <w:tcW w:w="2245" w:type="dxa"/>
            <w:shd w:val="clear" w:color="auto" w:fill="D9D9D9" w:themeFill="background1" w:themeFillShade="D9"/>
            <w:vAlign w:val="center"/>
          </w:tcPr>
          <w:p w:rsidR="00BB7899" w:rsidRPr="00D226E1" w:rsidRDefault="00BB7899" w:rsidP="00187954">
            <w:pPr>
              <w:rPr>
                <w:rFonts w:cs="Times New Roman"/>
                <w:b/>
                <w:color w:val="000000"/>
              </w:rPr>
            </w:pPr>
            <w:r w:rsidRPr="00D226E1">
              <w:rPr>
                <w:rFonts w:cs="Times New Roman"/>
                <w:b/>
                <w:color w:val="000000"/>
              </w:rPr>
              <w:t>Position</w:t>
            </w:r>
          </w:p>
        </w:tc>
        <w:tc>
          <w:tcPr>
            <w:tcW w:w="4050" w:type="dxa"/>
            <w:shd w:val="clear" w:color="auto" w:fill="D9D9D9" w:themeFill="background1" w:themeFillShade="D9"/>
            <w:vAlign w:val="center"/>
          </w:tcPr>
          <w:p w:rsidR="00BB7899" w:rsidRPr="00D226E1" w:rsidRDefault="00BB7899" w:rsidP="00187954">
            <w:pPr>
              <w:rPr>
                <w:rFonts w:cs="Times New Roman"/>
                <w:b/>
                <w:color w:val="000000"/>
              </w:rPr>
            </w:pPr>
            <w:r w:rsidRPr="00D226E1">
              <w:rPr>
                <w:rFonts w:cs="Times New Roman"/>
                <w:b/>
                <w:color w:val="000000"/>
              </w:rPr>
              <w:t>Core Functions</w:t>
            </w:r>
          </w:p>
        </w:tc>
        <w:tc>
          <w:tcPr>
            <w:tcW w:w="3870" w:type="dxa"/>
            <w:shd w:val="clear" w:color="auto" w:fill="D9D9D9" w:themeFill="background1" w:themeFillShade="D9"/>
            <w:vAlign w:val="center"/>
          </w:tcPr>
          <w:p w:rsidR="00BB7899" w:rsidRPr="00D226E1" w:rsidRDefault="00BB7899" w:rsidP="00187954">
            <w:pPr>
              <w:rPr>
                <w:rFonts w:cs="Times New Roman"/>
                <w:b/>
                <w:color w:val="000000"/>
              </w:rPr>
            </w:pPr>
            <w:r w:rsidRPr="00D226E1">
              <w:rPr>
                <w:rFonts w:cs="Times New Roman"/>
                <w:b/>
                <w:color w:val="000000"/>
              </w:rPr>
              <w:t>Funding Status</w:t>
            </w:r>
          </w:p>
        </w:tc>
      </w:tr>
      <w:tr w:rsidR="00BB7899" w:rsidTr="00187954">
        <w:trPr>
          <w:trHeight w:val="3941"/>
          <w:jc w:val="center"/>
        </w:trPr>
        <w:tc>
          <w:tcPr>
            <w:tcW w:w="2245" w:type="dxa"/>
            <w:vAlign w:val="center"/>
          </w:tcPr>
          <w:p w:rsidR="00BB7899" w:rsidRPr="00187954" w:rsidRDefault="00BB7899" w:rsidP="00187954">
            <w:pPr>
              <w:rPr>
                <w:rFonts w:cs="Times New Roman"/>
                <w:b/>
                <w:color w:val="000000"/>
              </w:rPr>
            </w:pPr>
            <w:r w:rsidRPr="00187954">
              <w:rPr>
                <w:rFonts w:cs="Times New Roman"/>
                <w:b/>
                <w:color w:val="000000"/>
              </w:rPr>
              <w:t>RDPO Manager – 1.0 FTE</w:t>
            </w:r>
          </w:p>
        </w:tc>
        <w:tc>
          <w:tcPr>
            <w:tcW w:w="4050" w:type="dxa"/>
            <w:vAlign w:val="center"/>
          </w:tcPr>
          <w:p w:rsidR="00BB7899" w:rsidRDefault="00BB7899" w:rsidP="00187954">
            <w:pPr>
              <w:pStyle w:val="ListParagraph"/>
              <w:numPr>
                <w:ilvl w:val="0"/>
                <w:numId w:val="3"/>
              </w:numPr>
              <w:rPr>
                <w:rFonts w:cs="Times New Roman"/>
                <w:color w:val="000000"/>
              </w:rPr>
            </w:pPr>
            <w:r>
              <w:rPr>
                <w:rFonts w:cs="Times New Roman"/>
                <w:color w:val="000000"/>
              </w:rPr>
              <w:t>Executive direction of the RDPO</w:t>
            </w:r>
          </w:p>
          <w:p w:rsidR="00BB7899" w:rsidRDefault="00BB7899" w:rsidP="00187954">
            <w:pPr>
              <w:pStyle w:val="ListParagraph"/>
              <w:numPr>
                <w:ilvl w:val="0"/>
                <w:numId w:val="3"/>
              </w:numPr>
              <w:rPr>
                <w:rFonts w:cs="Times New Roman"/>
                <w:color w:val="000000"/>
              </w:rPr>
            </w:pPr>
            <w:r>
              <w:rPr>
                <w:rFonts w:cs="Times New Roman"/>
                <w:color w:val="000000"/>
              </w:rPr>
              <w:t>Management of the Policy and Steering Committees; coordination with other RDPO committees, work groups and task forces</w:t>
            </w:r>
          </w:p>
          <w:p w:rsidR="00BB7899" w:rsidRDefault="00BB7899" w:rsidP="00187954">
            <w:pPr>
              <w:pStyle w:val="ListParagraph"/>
              <w:numPr>
                <w:ilvl w:val="0"/>
                <w:numId w:val="3"/>
              </w:numPr>
              <w:rPr>
                <w:rFonts w:cs="Times New Roman"/>
                <w:color w:val="000000"/>
              </w:rPr>
            </w:pPr>
            <w:r>
              <w:rPr>
                <w:rFonts w:cs="Times New Roman"/>
                <w:color w:val="000000"/>
              </w:rPr>
              <w:t>Strategic planning / change leadership facilitation; technical support to program development and implementation</w:t>
            </w:r>
          </w:p>
          <w:p w:rsidR="00BB7899" w:rsidRDefault="00BB7899" w:rsidP="00187954">
            <w:pPr>
              <w:pStyle w:val="ListParagraph"/>
              <w:numPr>
                <w:ilvl w:val="0"/>
                <w:numId w:val="3"/>
              </w:numPr>
              <w:rPr>
                <w:rFonts w:cs="Times New Roman"/>
                <w:color w:val="000000"/>
              </w:rPr>
            </w:pPr>
            <w:r>
              <w:rPr>
                <w:rFonts w:cs="Times New Roman"/>
                <w:color w:val="000000"/>
              </w:rPr>
              <w:t>Development and maintenance of policies, standard operating procedures and agreements</w:t>
            </w:r>
          </w:p>
          <w:p w:rsidR="00BB7899" w:rsidRDefault="00BB7899" w:rsidP="00187954">
            <w:pPr>
              <w:pStyle w:val="ListParagraph"/>
              <w:numPr>
                <w:ilvl w:val="0"/>
                <w:numId w:val="3"/>
              </w:numPr>
              <w:rPr>
                <w:rFonts w:cs="Times New Roman"/>
                <w:color w:val="000000"/>
              </w:rPr>
            </w:pPr>
            <w:r>
              <w:rPr>
                <w:rFonts w:cs="Times New Roman"/>
                <w:color w:val="000000"/>
              </w:rPr>
              <w:t>Technical and/or administrative support of some project task forces</w:t>
            </w:r>
          </w:p>
          <w:p w:rsidR="00BB7899" w:rsidRPr="00BD2D1D" w:rsidRDefault="00BB7899" w:rsidP="00187954">
            <w:pPr>
              <w:pStyle w:val="ListParagraph"/>
              <w:numPr>
                <w:ilvl w:val="0"/>
                <w:numId w:val="3"/>
              </w:numPr>
              <w:rPr>
                <w:rFonts w:cs="Times New Roman"/>
                <w:color w:val="000000"/>
              </w:rPr>
            </w:pPr>
            <w:r>
              <w:rPr>
                <w:rFonts w:cs="Times New Roman"/>
                <w:color w:val="000000"/>
              </w:rPr>
              <w:t xml:space="preserve">Coordination of RDPO advocacy and communication </w:t>
            </w:r>
          </w:p>
        </w:tc>
        <w:tc>
          <w:tcPr>
            <w:tcW w:w="3870" w:type="dxa"/>
            <w:vAlign w:val="center"/>
          </w:tcPr>
          <w:p w:rsidR="00BB7899" w:rsidRDefault="00BB7899" w:rsidP="00187954">
            <w:pPr>
              <w:rPr>
                <w:rFonts w:cs="Times New Roman"/>
                <w:color w:val="000000"/>
              </w:rPr>
            </w:pPr>
            <w:r>
              <w:rPr>
                <w:rFonts w:cs="Times New Roman"/>
                <w:color w:val="000000"/>
              </w:rPr>
              <w:t xml:space="preserve">Funded </w:t>
            </w:r>
            <w:r w:rsidR="002E38C9">
              <w:rPr>
                <w:rFonts w:cs="Times New Roman"/>
                <w:color w:val="000000"/>
              </w:rPr>
              <w:t xml:space="preserve">annually </w:t>
            </w:r>
            <w:r>
              <w:rPr>
                <w:rFonts w:cs="Times New Roman"/>
                <w:color w:val="000000"/>
              </w:rPr>
              <w:t>by RDPO Core Group (for FY ’17 – ’18: $163,354 of the $185,000 in Core Group contributions will support this position 100%).</w:t>
            </w:r>
          </w:p>
        </w:tc>
      </w:tr>
      <w:tr w:rsidR="00BB7899" w:rsidTr="00187954">
        <w:trPr>
          <w:trHeight w:val="2258"/>
          <w:jc w:val="center"/>
        </w:trPr>
        <w:tc>
          <w:tcPr>
            <w:tcW w:w="2245" w:type="dxa"/>
            <w:vAlign w:val="center"/>
          </w:tcPr>
          <w:p w:rsidR="00BB7899" w:rsidRPr="00187954" w:rsidRDefault="00BB7899" w:rsidP="00187954">
            <w:pPr>
              <w:rPr>
                <w:rFonts w:cs="Times New Roman"/>
                <w:b/>
                <w:color w:val="000000"/>
              </w:rPr>
            </w:pPr>
            <w:r w:rsidRPr="00187954">
              <w:rPr>
                <w:rFonts w:cs="Times New Roman"/>
                <w:b/>
                <w:color w:val="000000"/>
              </w:rPr>
              <w:t>RDPO Planning Coordinator – 1.0 FTE</w:t>
            </w:r>
          </w:p>
        </w:tc>
        <w:tc>
          <w:tcPr>
            <w:tcW w:w="4050" w:type="dxa"/>
            <w:vAlign w:val="center"/>
          </w:tcPr>
          <w:p w:rsidR="00BB7899" w:rsidRDefault="00BB7899" w:rsidP="00187954">
            <w:pPr>
              <w:pStyle w:val="ListParagraph"/>
              <w:numPr>
                <w:ilvl w:val="0"/>
                <w:numId w:val="4"/>
              </w:numPr>
              <w:rPr>
                <w:rFonts w:cs="Times New Roman"/>
                <w:color w:val="000000"/>
              </w:rPr>
            </w:pPr>
            <w:r>
              <w:rPr>
                <w:rFonts w:cs="Times New Roman"/>
                <w:color w:val="000000"/>
              </w:rPr>
              <w:t>Manages the annual THIRA Update</w:t>
            </w:r>
          </w:p>
          <w:p w:rsidR="00BB7899" w:rsidRDefault="00BB7899" w:rsidP="00187954">
            <w:pPr>
              <w:pStyle w:val="ListParagraph"/>
              <w:numPr>
                <w:ilvl w:val="0"/>
                <w:numId w:val="4"/>
              </w:numPr>
              <w:rPr>
                <w:rFonts w:cs="Times New Roman"/>
                <w:color w:val="000000"/>
              </w:rPr>
            </w:pPr>
            <w:r>
              <w:rPr>
                <w:rFonts w:cs="Times New Roman"/>
                <w:color w:val="000000"/>
              </w:rPr>
              <w:t>Provides technical support and helps coordinate several planning projects and other RDPO initiatives in the RDPO work plan</w:t>
            </w:r>
          </w:p>
          <w:p w:rsidR="00BB7899" w:rsidRDefault="00BB7899" w:rsidP="00187954">
            <w:pPr>
              <w:pStyle w:val="ListParagraph"/>
              <w:numPr>
                <w:ilvl w:val="0"/>
                <w:numId w:val="4"/>
              </w:numPr>
              <w:rPr>
                <w:rFonts w:cs="Times New Roman"/>
                <w:color w:val="000000"/>
              </w:rPr>
            </w:pPr>
            <w:r>
              <w:rPr>
                <w:rFonts w:cs="Times New Roman"/>
                <w:color w:val="000000"/>
              </w:rPr>
              <w:t>Manages the RDPO Program Committee</w:t>
            </w:r>
          </w:p>
          <w:p w:rsidR="00BB7899" w:rsidRPr="00055AA1" w:rsidRDefault="00BB7899" w:rsidP="00187954">
            <w:pPr>
              <w:pStyle w:val="ListParagraph"/>
              <w:numPr>
                <w:ilvl w:val="0"/>
                <w:numId w:val="4"/>
              </w:numPr>
              <w:rPr>
                <w:rFonts w:cs="Times New Roman"/>
                <w:color w:val="000000"/>
              </w:rPr>
            </w:pPr>
            <w:r>
              <w:rPr>
                <w:rFonts w:cs="Times New Roman"/>
                <w:color w:val="000000"/>
              </w:rPr>
              <w:t>Supervises Administrative Assistant</w:t>
            </w:r>
          </w:p>
        </w:tc>
        <w:tc>
          <w:tcPr>
            <w:tcW w:w="3870" w:type="dxa"/>
            <w:vAlign w:val="center"/>
          </w:tcPr>
          <w:p w:rsidR="00BB7899" w:rsidRDefault="00BB7899" w:rsidP="002E38C9">
            <w:pPr>
              <w:rPr>
                <w:rFonts w:cs="Times New Roman"/>
                <w:color w:val="000000"/>
              </w:rPr>
            </w:pPr>
            <w:r>
              <w:rPr>
                <w:rFonts w:cs="Times New Roman"/>
                <w:color w:val="000000"/>
              </w:rPr>
              <w:t xml:space="preserve">UASI funding for this position </w:t>
            </w:r>
            <w:r w:rsidR="002E38C9">
              <w:rPr>
                <w:rFonts w:cs="Times New Roman"/>
                <w:color w:val="000000"/>
              </w:rPr>
              <w:t>currently budgeted 100% through September 2018.</w:t>
            </w:r>
          </w:p>
        </w:tc>
      </w:tr>
      <w:tr w:rsidR="00BB7899" w:rsidTr="00187954">
        <w:trPr>
          <w:trHeight w:val="710"/>
          <w:jc w:val="center"/>
        </w:trPr>
        <w:tc>
          <w:tcPr>
            <w:tcW w:w="2245" w:type="dxa"/>
            <w:vAlign w:val="center"/>
          </w:tcPr>
          <w:p w:rsidR="00BB7899" w:rsidRPr="00187954" w:rsidRDefault="00BB7899" w:rsidP="00187954">
            <w:pPr>
              <w:rPr>
                <w:rFonts w:cs="Times New Roman"/>
                <w:b/>
                <w:color w:val="000000"/>
              </w:rPr>
            </w:pPr>
            <w:r w:rsidRPr="00187954">
              <w:rPr>
                <w:rFonts w:cs="Times New Roman"/>
                <w:b/>
                <w:color w:val="000000"/>
              </w:rPr>
              <w:t>RDPO Administrative Assistant – 0.5 FTE</w:t>
            </w:r>
          </w:p>
        </w:tc>
        <w:tc>
          <w:tcPr>
            <w:tcW w:w="4050" w:type="dxa"/>
            <w:vAlign w:val="center"/>
          </w:tcPr>
          <w:p w:rsidR="00BB7899" w:rsidRPr="00055AA1" w:rsidRDefault="00BB7899" w:rsidP="00187954">
            <w:pPr>
              <w:pStyle w:val="ListParagraph"/>
              <w:numPr>
                <w:ilvl w:val="0"/>
                <w:numId w:val="5"/>
              </w:numPr>
              <w:rPr>
                <w:rFonts w:cs="Times New Roman"/>
                <w:color w:val="000000"/>
              </w:rPr>
            </w:pPr>
            <w:r>
              <w:rPr>
                <w:rFonts w:cs="Times New Roman"/>
                <w:color w:val="000000"/>
              </w:rPr>
              <w:t>Provides administrative services to the RDPO, including scheduling meeting rooms, preparing meetings minutes, maintaining contact lists, updating the RDPO website, etc.</w:t>
            </w:r>
          </w:p>
        </w:tc>
        <w:tc>
          <w:tcPr>
            <w:tcW w:w="3870" w:type="dxa"/>
            <w:vAlign w:val="center"/>
          </w:tcPr>
          <w:p w:rsidR="00BB7899" w:rsidRDefault="00BB7899" w:rsidP="00187954">
            <w:pPr>
              <w:rPr>
                <w:rFonts w:cs="Times New Roman"/>
                <w:color w:val="000000"/>
              </w:rPr>
            </w:pPr>
            <w:r>
              <w:rPr>
                <w:rFonts w:cs="Times New Roman"/>
                <w:color w:val="000000"/>
              </w:rPr>
              <w:t>Funding expected to be available to fund this 0.5 FTE posi</w:t>
            </w:r>
            <w:r w:rsidR="002E38C9">
              <w:rPr>
                <w:rFonts w:cs="Times New Roman"/>
                <w:color w:val="000000"/>
              </w:rPr>
              <w:t xml:space="preserve">tion 100% through circa May </w:t>
            </w:r>
            <w:r>
              <w:rPr>
                <w:rFonts w:cs="Times New Roman"/>
                <w:color w:val="000000"/>
              </w:rPr>
              <w:t>2019 (combination of UASI and RDPO local contributions)</w:t>
            </w:r>
            <w:r w:rsidR="002E38C9">
              <w:rPr>
                <w:rFonts w:cs="Times New Roman"/>
                <w:color w:val="000000"/>
              </w:rPr>
              <w:t>.</w:t>
            </w:r>
            <w:r>
              <w:rPr>
                <w:rFonts w:cs="Times New Roman"/>
                <w:color w:val="000000"/>
              </w:rPr>
              <w:t xml:space="preserve"> </w:t>
            </w:r>
          </w:p>
        </w:tc>
      </w:tr>
      <w:tr w:rsidR="00BB7899" w:rsidTr="00187954">
        <w:trPr>
          <w:trHeight w:val="611"/>
          <w:jc w:val="center"/>
        </w:trPr>
        <w:tc>
          <w:tcPr>
            <w:tcW w:w="10165" w:type="dxa"/>
            <w:gridSpan w:val="3"/>
            <w:shd w:val="clear" w:color="auto" w:fill="0070C0"/>
            <w:vAlign w:val="center"/>
          </w:tcPr>
          <w:p w:rsidR="00BB7899" w:rsidRPr="00FB2DA8" w:rsidRDefault="00BB7899" w:rsidP="00187954">
            <w:pPr>
              <w:jc w:val="center"/>
              <w:rPr>
                <w:rFonts w:cs="Times New Roman"/>
                <w:b/>
                <w:color w:val="FFFFFF" w:themeColor="background1"/>
              </w:rPr>
            </w:pPr>
            <w:r w:rsidRPr="00FB2DA8">
              <w:rPr>
                <w:rFonts w:cs="Times New Roman"/>
                <w:b/>
                <w:color w:val="FFFFFF" w:themeColor="background1"/>
              </w:rPr>
              <w:t>PBEM Finance and Grants Unit Staff</w:t>
            </w:r>
            <w:r>
              <w:rPr>
                <w:rFonts w:cs="Times New Roman"/>
                <w:b/>
                <w:color w:val="FFFFFF" w:themeColor="background1"/>
              </w:rPr>
              <w:t xml:space="preserve"> (2.0 FTE</w:t>
            </w:r>
            <w:r w:rsidR="00F33AD0">
              <w:rPr>
                <w:rFonts w:cs="Times New Roman"/>
                <w:b/>
                <w:color w:val="FFFFFF" w:themeColor="background1"/>
              </w:rPr>
              <w:t xml:space="preserve"> fully funded</w:t>
            </w:r>
            <w:r>
              <w:rPr>
                <w:rFonts w:cs="Times New Roman"/>
                <w:b/>
                <w:color w:val="FFFFFF" w:themeColor="background1"/>
              </w:rPr>
              <w:t>)</w:t>
            </w:r>
          </w:p>
        </w:tc>
      </w:tr>
      <w:tr w:rsidR="00BB7899" w:rsidTr="00187954">
        <w:trPr>
          <w:trHeight w:val="350"/>
          <w:jc w:val="center"/>
        </w:trPr>
        <w:tc>
          <w:tcPr>
            <w:tcW w:w="2245" w:type="dxa"/>
            <w:shd w:val="clear" w:color="auto" w:fill="D9D9D9" w:themeFill="background1" w:themeFillShade="D9"/>
            <w:vAlign w:val="center"/>
          </w:tcPr>
          <w:p w:rsidR="00BB7899" w:rsidRPr="00D226E1" w:rsidRDefault="00BB7899" w:rsidP="00187954">
            <w:pPr>
              <w:rPr>
                <w:rFonts w:cs="Times New Roman"/>
                <w:b/>
                <w:color w:val="000000"/>
              </w:rPr>
            </w:pPr>
            <w:r w:rsidRPr="00D226E1">
              <w:rPr>
                <w:rFonts w:cs="Times New Roman"/>
                <w:b/>
                <w:color w:val="000000"/>
              </w:rPr>
              <w:t>Position</w:t>
            </w:r>
          </w:p>
        </w:tc>
        <w:tc>
          <w:tcPr>
            <w:tcW w:w="4050" w:type="dxa"/>
            <w:shd w:val="clear" w:color="auto" w:fill="D9D9D9" w:themeFill="background1" w:themeFillShade="D9"/>
            <w:vAlign w:val="center"/>
          </w:tcPr>
          <w:p w:rsidR="00BB7899" w:rsidRPr="00D226E1" w:rsidRDefault="00BB7899" w:rsidP="00187954">
            <w:pPr>
              <w:rPr>
                <w:rFonts w:cs="Times New Roman"/>
                <w:b/>
                <w:color w:val="000000"/>
              </w:rPr>
            </w:pPr>
            <w:r w:rsidRPr="00D226E1">
              <w:rPr>
                <w:rFonts w:cs="Times New Roman"/>
                <w:b/>
                <w:color w:val="000000"/>
              </w:rPr>
              <w:t>Core Functions</w:t>
            </w:r>
          </w:p>
        </w:tc>
        <w:tc>
          <w:tcPr>
            <w:tcW w:w="3870" w:type="dxa"/>
            <w:shd w:val="clear" w:color="auto" w:fill="D9D9D9" w:themeFill="background1" w:themeFillShade="D9"/>
            <w:vAlign w:val="center"/>
          </w:tcPr>
          <w:p w:rsidR="00BB7899" w:rsidRPr="00D226E1" w:rsidRDefault="00BB7899" w:rsidP="00187954">
            <w:pPr>
              <w:rPr>
                <w:rFonts w:cs="Times New Roman"/>
                <w:b/>
                <w:color w:val="000000"/>
              </w:rPr>
            </w:pPr>
            <w:r w:rsidRPr="00D226E1">
              <w:rPr>
                <w:rFonts w:cs="Times New Roman"/>
                <w:b/>
                <w:color w:val="000000"/>
              </w:rPr>
              <w:t>Comments</w:t>
            </w:r>
          </w:p>
        </w:tc>
      </w:tr>
      <w:tr w:rsidR="00F33AD0" w:rsidTr="00187954">
        <w:trPr>
          <w:jc w:val="center"/>
        </w:trPr>
        <w:tc>
          <w:tcPr>
            <w:tcW w:w="2245" w:type="dxa"/>
            <w:vAlign w:val="center"/>
          </w:tcPr>
          <w:p w:rsidR="00F33AD0" w:rsidRPr="00187954" w:rsidRDefault="00F33AD0" w:rsidP="00187954">
            <w:pPr>
              <w:rPr>
                <w:rFonts w:cs="Times New Roman"/>
                <w:b/>
                <w:color w:val="000000"/>
              </w:rPr>
            </w:pPr>
            <w:r w:rsidRPr="00187954">
              <w:rPr>
                <w:rFonts w:cs="Times New Roman"/>
                <w:b/>
                <w:color w:val="000000"/>
              </w:rPr>
              <w:t>PBEM Finance Manager</w:t>
            </w:r>
          </w:p>
        </w:tc>
        <w:tc>
          <w:tcPr>
            <w:tcW w:w="4050" w:type="dxa"/>
            <w:vAlign w:val="center"/>
          </w:tcPr>
          <w:p w:rsidR="00F33AD0" w:rsidRDefault="00187954" w:rsidP="00187954">
            <w:pPr>
              <w:pStyle w:val="ListParagraph"/>
              <w:numPr>
                <w:ilvl w:val="0"/>
                <w:numId w:val="5"/>
              </w:numPr>
              <w:rPr>
                <w:rFonts w:cs="Times New Roman"/>
                <w:color w:val="000000"/>
              </w:rPr>
            </w:pPr>
            <w:r>
              <w:rPr>
                <w:rFonts w:cs="Times New Roman"/>
                <w:color w:val="000000"/>
              </w:rPr>
              <w:t>UASI and RDPO local contribution grants: o</w:t>
            </w:r>
            <w:r w:rsidR="00F33AD0">
              <w:rPr>
                <w:rFonts w:cs="Times New Roman"/>
                <w:color w:val="000000"/>
              </w:rPr>
              <w:t xml:space="preserve">versight of financial accounting, procurement and grants </w:t>
            </w:r>
            <w:r>
              <w:rPr>
                <w:rFonts w:cs="Times New Roman"/>
                <w:color w:val="000000"/>
              </w:rPr>
              <w:t>services to the RDPO</w:t>
            </w:r>
            <w:r w:rsidR="00F33AD0">
              <w:rPr>
                <w:rFonts w:cs="Times New Roman"/>
                <w:color w:val="000000"/>
              </w:rPr>
              <w:t>; also provide</w:t>
            </w:r>
            <w:r>
              <w:rPr>
                <w:rFonts w:cs="Times New Roman"/>
                <w:color w:val="000000"/>
              </w:rPr>
              <w:t>s human resources services</w:t>
            </w:r>
            <w:r w:rsidR="00F33AD0">
              <w:rPr>
                <w:rFonts w:cs="Times New Roman"/>
                <w:color w:val="000000"/>
              </w:rPr>
              <w:t xml:space="preserve"> </w:t>
            </w:r>
          </w:p>
        </w:tc>
        <w:tc>
          <w:tcPr>
            <w:tcW w:w="3870" w:type="dxa"/>
            <w:vAlign w:val="center"/>
          </w:tcPr>
          <w:p w:rsidR="00F33AD0" w:rsidRDefault="00F33AD0" w:rsidP="00187954">
            <w:pPr>
              <w:rPr>
                <w:rFonts w:cs="Times New Roman"/>
                <w:color w:val="000000"/>
              </w:rPr>
            </w:pPr>
            <w:r>
              <w:rPr>
                <w:rFonts w:cs="Times New Roman"/>
                <w:color w:val="000000"/>
              </w:rPr>
              <w:t>PBEM voluntary contribution: around 25% of 1.0 FTE</w:t>
            </w:r>
          </w:p>
        </w:tc>
      </w:tr>
      <w:tr w:rsidR="00F33AD0" w:rsidTr="00187954">
        <w:trPr>
          <w:jc w:val="center"/>
        </w:trPr>
        <w:tc>
          <w:tcPr>
            <w:tcW w:w="2245" w:type="dxa"/>
            <w:vAlign w:val="center"/>
          </w:tcPr>
          <w:p w:rsidR="00F33AD0" w:rsidRPr="00187954" w:rsidRDefault="00187954" w:rsidP="00187954">
            <w:pPr>
              <w:rPr>
                <w:rFonts w:cs="Times New Roman"/>
                <w:b/>
                <w:color w:val="000000"/>
              </w:rPr>
            </w:pPr>
            <w:r w:rsidRPr="00187954">
              <w:rPr>
                <w:rFonts w:cs="Times New Roman"/>
                <w:b/>
                <w:color w:val="000000"/>
              </w:rPr>
              <w:t>PBEM Sr. Accountant</w:t>
            </w:r>
          </w:p>
        </w:tc>
        <w:tc>
          <w:tcPr>
            <w:tcW w:w="4050" w:type="dxa"/>
            <w:vAlign w:val="center"/>
          </w:tcPr>
          <w:p w:rsidR="00F33AD0" w:rsidRDefault="00187954" w:rsidP="00187954">
            <w:pPr>
              <w:pStyle w:val="ListParagraph"/>
              <w:numPr>
                <w:ilvl w:val="0"/>
                <w:numId w:val="5"/>
              </w:numPr>
              <w:rPr>
                <w:rFonts w:cs="Times New Roman"/>
                <w:color w:val="000000"/>
              </w:rPr>
            </w:pPr>
            <w:r>
              <w:rPr>
                <w:rFonts w:cs="Times New Roman"/>
                <w:color w:val="000000"/>
              </w:rPr>
              <w:t>UASI and RDPO grants: financial accounting and billing</w:t>
            </w:r>
          </w:p>
        </w:tc>
        <w:tc>
          <w:tcPr>
            <w:tcW w:w="3870" w:type="dxa"/>
            <w:vAlign w:val="center"/>
          </w:tcPr>
          <w:p w:rsidR="00F33AD0" w:rsidRDefault="00F33AD0" w:rsidP="00187954">
            <w:pPr>
              <w:rPr>
                <w:rFonts w:cs="Times New Roman"/>
                <w:color w:val="000000"/>
              </w:rPr>
            </w:pPr>
            <w:r>
              <w:rPr>
                <w:rFonts w:cs="Times New Roman"/>
                <w:color w:val="000000"/>
              </w:rPr>
              <w:t>PBEM voluntary contribution: around 25% of 1.0 FTE</w:t>
            </w:r>
          </w:p>
        </w:tc>
      </w:tr>
      <w:tr w:rsidR="00BB7899" w:rsidTr="00187954">
        <w:trPr>
          <w:jc w:val="center"/>
        </w:trPr>
        <w:tc>
          <w:tcPr>
            <w:tcW w:w="2245" w:type="dxa"/>
            <w:vAlign w:val="center"/>
          </w:tcPr>
          <w:p w:rsidR="00BB7899" w:rsidRPr="00187954" w:rsidRDefault="00BB7899" w:rsidP="00187954">
            <w:pPr>
              <w:rPr>
                <w:rFonts w:cs="Times New Roman"/>
                <w:b/>
                <w:color w:val="000000"/>
              </w:rPr>
            </w:pPr>
            <w:r w:rsidRPr="00187954">
              <w:rPr>
                <w:rFonts w:cs="Times New Roman"/>
                <w:b/>
                <w:color w:val="000000"/>
              </w:rPr>
              <w:lastRenderedPageBreak/>
              <w:t>Grant Program Coordinator</w:t>
            </w:r>
          </w:p>
        </w:tc>
        <w:tc>
          <w:tcPr>
            <w:tcW w:w="4050" w:type="dxa"/>
            <w:vAlign w:val="center"/>
          </w:tcPr>
          <w:p w:rsidR="00BB7899" w:rsidRDefault="00BB7899" w:rsidP="00187954">
            <w:pPr>
              <w:pStyle w:val="ListParagraph"/>
              <w:numPr>
                <w:ilvl w:val="0"/>
                <w:numId w:val="5"/>
              </w:numPr>
              <w:rPr>
                <w:rFonts w:cs="Times New Roman"/>
                <w:color w:val="000000"/>
              </w:rPr>
            </w:pPr>
            <w:r>
              <w:rPr>
                <w:rFonts w:cs="Times New Roman"/>
                <w:color w:val="000000"/>
              </w:rPr>
              <w:t>Coordinates and manages all steps in the UASI/RDPO grants management cycles (e.g., the RDPO projects pipeline; UASI grant applications and inter-governmental agreements; grant/project performance monitoring; budget development and tracking; coordinating grant reporting; assets tracking; etc.)</w:t>
            </w:r>
          </w:p>
          <w:p w:rsidR="00BB7899" w:rsidRPr="00FB2DA8" w:rsidRDefault="00BB7899" w:rsidP="00187954">
            <w:pPr>
              <w:pStyle w:val="ListParagraph"/>
              <w:numPr>
                <w:ilvl w:val="0"/>
                <w:numId w:val="5"/>
              </w:numPr>
              <w:rPr>
                <w:rFonts w:cs="Times New Roman"/>
                <w:color w:val="000000"/>
              </w:rPr>
            </w:pPr>
            <w:r>
              <w:rPr>
                <w:rFonts w:cs="Times New Roman"/>
                <w:color w:val="000000"/>
              </w:rPr>
              <w:t>Provides technical guidance to RDPO committees, work groups and project managers on grant compliance</w:t>
            </w:r>
          </w:p>
        </w:tc>
        <w:tc>
          <w:tcPr>
            <w:tcW w:w="3870" w:type="dxa"/>
            <w:vAlign w:val="center"/>
          </w:tcPr>
          <w:p w:rsidR="00BB7899" w:rsidRDefault="00BB7899" w:rsidP="00187954">
            <w:pPr>
              <w:rPr>
                <w:rFonts w:cs="Times New Roman"/>
                <w:color w:val="000000"/>
              </w:rPr>
            </w:pPr>
            <w:r>
              <w:rPr>
                <w:rFonts w:cs="Times New Roman"/>
                <w:color w:val="000000"/>
              </w:rPr>
              <w:t xml:space="preserve">Currently funded 100% by UASI (projected through March 2018) </w:t>
            </w:r>
          </w:p>
        </w:tc>
      </w:tr>
      <w:tr w:rsidR="00BB7899" w:rsidTr="00187954">
        <w:trPr>
          <w:jc w:val="center"/>
        </w:trPr>
        <w:tc>
          <w:tcPr>
            <w:tcW w:w="2245" w:type="dxa"/>
            <w:vAlign w:val="center"/>
          </w:tcPr>
          <w:p w:rsidR="00BB7899" w:rsidRPr="00187954" w:rsidRDefault="00BB7899" w:rsidP="00187954">
            <w:pPr>
              <w:rPr>
                <w:rFonts w:cs="Times New Roman"/>
                <w:b/>
                <w:color w:val="000000"/>
              </w:rPr>
            </w:pPr>
            <w:r w:rsidRPr="00187954">
              <w:rPr>
                <w:rFonts w:cs="Times New Roman"/>
                <w:b/>
                <w:color w:val="000000"/>
              </w:rPr>
              <w:t>Management Analyst</w:t>
            </w:r>
          </w:p>
        </w:tc>
        <w:tc>
          <w:tcPr>
            <w:tcW w:w="4050" w:type="dxa"/>
            <w:vAlign w:val="center"/>
          </w:tcPr>
          <w:p w:rsidR="00BB7899" w:rsidRDefault="00BB7899" w:rsidP="00187954">
            <w:pPr>
              <w:pStyle w:val="ListParagraph"/>
              <w:numPr>
                <w:ilvl w:val="0"/>
                <w:numId w:val="6"/>
              </w:numPr>
              <w:rPr>
                <w:rFonts w:cs="Times New Roman"/>
                <w:color w:val="000000"/>
              </w:rPr>
            </w:pPr>
            <w:r>
              <w:rPr>
                <w:rFonts w:cs="Times New Roman"/>
                <w:color w:val="000000"/>
              </w:rPr>
              <w:t>Coordinates/facilitates City of Portland procurement and contracting processes for UASI- or RDPO-funded projects, in partnership with associated project managers;</w:t>
            </w:r>
          </w:p>
          <w:p w:rsidR="00BB7899" w:rsidRPr="005F4F0B" w:rsidRDefault="00BB7899" w:rsidP="00187954">
            <w:pPr>
              <w:pStyle w:val="ListParagraph"/>
              <w:numPr>
                <w:ilvl w:val="0"/>
                <w:numId w:val="6"/>
              </w:numPr>
              <w:rPr>
                <w:rFonts w:cs="Times New Roman"/>
                <w:color w:val="000000"/>
              </w:rPr>
            </w:pPr>
            <w:r>
              <w:rPr>
                <w:rFonts w:cs="Times New Roman"/>
                <w:color w:val="000000"/>
              </w:rPr>
              <w:t xml:space="preserve">Provides technical support/training on the City of Portland’s procurement and contracting processes to project managers under the RDPO </w:t>
            </w:r>
          </w:p>
        </w:tc>
        <w:tc>
          <w:tcPr>
            <w:tcW w:w="3870" w:type="dxa"/>
            <w:vAlign w:val="center"/>
          </w:tcPr>
          <w:p w:rsidR="00BB7899" w:rsidRDefault="00BB7899" w:rsidP="00187954">
            <w:pPr>
              <w:rPr>
                <w:rFonts w:cs="Times New Roman"/>
                <w:color w:val="000000"/>
              </w:rPr>
            </w:pPr>
            <w:r>
              <w:rPr>
                <w:rFonts w:cs="Times New Roman"/>
                <w:color w:val="000000"/>
              </w:rPr>
              <w:t xml:space="preserve">Currently funded 100% by UASI </w:t>
            </w:r>
            <w:r w:rsidR="002E38C9">
              <w:rPr>
                <w:rFonts w:cs="Times New Roman"/>
                <w:color w:val="000000"/>
              </w:rPr>
              <w:t>(projected through February 2019</w:t>
            </w:r>
            <w:r>
              <w:rPr>
                <w:rFonts w:cs="Times New Roman"/>
                <w:color w:val="000000"/>
              </w:rPr>
              <w:t>)</w:t>
            </w:r>
          </w:p>
        </w:tc>
      </w:tr>
      <w:tr w:rsidR="00BB7899" w:rsidTr="00187954">
        <w:trPr>
          <w:trHeight w:val="422"/>
          <w:jc w:val="center"/>
        </w:trPr>
        <w:tc>
          <w:tcPr>
            <w:tcW w:w="10165" w:type="dxa"/>
            <w:gridSpan w:val="3"/>
            <w:shd w:val="clear" w:color="auto" w:fill="0070C0"/>
            <w:vAlign w:val="center"/>
          </w:tcPr>
          <w:p w:rsidR="00BB7899" w:rsidRPr="006C5E0F" w:rsidRDefault="00BB7899" w:rsidP="00187954">
            <w:pPr>
              <w:jc w:val="center"/>
              <w:rPr>
                <w:rFonts w:cs="Times New Roman"/>
                <w:b/>
                <w:color w:val="FFFFFF" w:themeColor="background1"/>
              </w:rPr>
            </w:pPr>
            <w:r>
              <w:rPr>
                <w:rFonts w:cs="Times New Roman"/>
                <w:b/>
                <w:color w:val="FFFFFF" w:themeColor="background1"/>
              </w:rPr>
              <w:t>RDPO Partners</w:t>
            </w:r>
            <w:r w:rsidRPr="00D226E1">
              <w:rPr>
                <w:rFonts w:cs="Times New Roman"/>
                <w:color w:val="FFFFFF" w:themeColor="background1"/>
              </w:rPr>
              <w:t xml:space="preserve"> (</w:t>
            </w:r>
            <w:r>
              <w:rPr>
                <w:rFonts w:cs="Times New Roman"/>
                <w:color w:val="FFFFFF" w:themeColor="background1"/>
              </w:rPr>
              <w:t xml:space="preserve">i.e., </w:t>
            </w:r>
            <w:r w:rsidRPr="00D226E1">
              <w:rPr>
                <w:rFonts w:cs="Times New Roman"/>
                <w:color w:val="FFFFFF" w:themeColor="background1"/>
              </w:rPr>
              <w:t>elected leaders and staff</w:t>
            </w:r>
            <w:r>
              <w:rPr>
                <w:rFonts w:cs="Times New Roman"/>
                <w:color w:val="FFFFFF" w:themeColor="background1"/>
              </w:rPr>
              <w:t xml:space="preserve"> from member jurisdictions/agencies</w:t>
            </w:r>
            <w:r w:rsidRPr="00D226E1">
              <w:rPr>
                <w:rFonts w:cs="Times New Roman"/>
                <w:color w:val="FFFFFF" w:themeColor="background1"/>
              </w:rPr>
              <w:t>)</w:t>
            </w:r>
          </w:p>
        </w:tc>
      </w:tr>
      <w:tr w:rsidR="00BB7899" w:rsidTr="00187954">
        <w:trPr>
          <w:jc w:val="center"/>
        </w:trPr>
        <w:tc>
          <w:tcPr>
            <w:tcW w:w="2245" w:type="dxa"/>
            <w:shd w:val="clear" w:color="auto" w:fill="D9D9D9" w:themeFill="background1" w:themeFillShade="D9"/>
            <w:vAlign w:val="center"/>
          </w:tcPr>
          <w:p w:rsidR="00BB7899" w:rsidRPr="00D226E1" w:rsidRDefault="00BB7899" w:rsidP="00187954">
            <w:pPr>
              <w:rPr>
                <w:rFonts w:cs="Times New Roman"/>
                <w:b/>
                <w:color w:val="000000"/>
              </w:rPr>
            </w:pPr>
            <w:r w:rsidRPr="00D226E1">
              <w:rPr>
                <w:rFonts w:cs="Times New Roman"/>
                <w:b/>
                <w:color w:val="000000"/>
              </w:rPr>
              <w:t>Position</w:t>
            </w:r>
          </w:p>
        </w:tc>
        <w:tc>
          <w:tcPr>
            <w:tcW w:w="4050" w:type="dxa"/>
            <w:shd w:val="clear" w:color="auto" w:fill="D9D9D9" w:themeFill="background1" w:themeFillShade="D9"/>
            <w:vAlign w:val="center"/>
          </w:tcPr>
          <w:p w:rsidR="00BB7899" w:rsidRPr="00D226E1" w:rsidRDefault="00BB7899" w:rsidP="00187954">
            <w:pPr>
              <w:rPr>
                <w:rFonts w:cs="Times New Roman"/>
                <w:b/>
                <w:color w:val="000000"/>
              </w:rPr>
            </w:pPr>
            <w:r w:rsidRPr="00D226E1">
              <w:rPr>
                <w:rFonts w:cs="Times New Roman"/>
                <w:b/>
                <w:color w:val="000000"/>
              </w:rPr>
              <w:t>Core Functions</w:t>
            </w:r>
          </w:p>
        </w:tc>
        <w:tc>
          <w:tcPr>
            <w:tcW w:w="3870" w:type="dxa"/>
            <w:shd w:val="clear" w:color="auto" w:fill="D9D9D9" w:themeFill="background1" w:themeFillShade="D9"/>
            <w:vAlign w:val="center"/>
          </w:tcPr>
          <w:p w:rsidR="00BB7899" w:rsidRPr="00D226E1" w:rsidRDefault="00BB7899" w:rsidP="00187954">
            <w:pPr>
              <w:rPr>
                <w:rFonts w:cs="Times New Roman"/>
                <w:b/>
                <w:color w:val="000000"/>
              </w:rPr>
            </w:pPr>
            <w:r w:rsidRPr="00D226E1">
              <w:rPr>
                <w:rFonts w:cs="Times New Roman"/>
                <w:b/>
                <w:color w:val="000000"/>
              </w:rPr>
              <w:t>Comments</w:t>
            </w:r>
          </w:p>
        </w:tc>
      </w:tr>
      <w:tr w:rsidR="00BB7899" w:rsidTr="00187954">
        <w:trPr>
          <w:trHeight w:val="2573"/>
          <w:jc w:val="center"/>
        </w:trPr>
        <w:tc>
          <w:tcPr>
            <w:tcW w:w="2245" w:type="dxa"/>
            <w:shd w:val="clear" w:color="auto" w:fill="FFFFFF" w:themeFill="background1"/>
            <w:vAlign w:val="center"/>
          </w:tcPr>
          <w:p w:rsidR="00BB7899" w:rsidRPr="00187954" w:rsidRDefault="00BB7899" w:rsidP="00187954">
            <w:pPr>
              <w:rPr>
                <w:rFonts w:cs="Times New Roman"/>
                <w:b/>
                <w:color w:val="000000"/>
              </w:rPr>
            </w:pPr>
            <w:r w:rsidRPr="00187954">
              <w:rPr>
                <w:rFonts w:cs="Times New Roman"/>
                <w:b/>
                <w:color w:val="000000"/>
              </w:rPr>
              <w:t>Committee/work group/task force leaders and participants (all combined)</w:t>
            </w:r>
          </w:p>
        </w:tc>
        <w:tc>
          <w:tcPr>
            <w:tcW w:w="4050" w:type="dxa"/>
            <w:shd w:val="clear" w:color="auto" w:fill="FFFFFF" w:themeFill="background1"/>
            <w:vAlign w:val="center"/>
          </w:tcPr>
          <w:p w:rsidR="00BB7899" w:rsidRDefault="00BB7899" w:rsidP="00187954">
            <w:pPr>
              <w:pStyle w:val="ListParagraph"/>
              <w:numPr>
                <w:ilvl w:val="0"/>
                <w:numId w:val="7"/>
              </w:numPr>
              <w:rPr>
                <w:rFonts w:cs="Times New Roman"/>
                <w:color w:val="000000"/>
              </w:rPr>
            </w:pPr>
            <w:r>
              <w:rPr>
                <w:rFonts w:cs="Times New Roman"/>
                <w:color w:val="000000"/>
              </w:rPr>
              <w:t>Contribute leadership/representation and subject matter expertise</w:t>
            </w:r>
          </w:p>
          <w:p w:rsidR="00BB7899" w:rsidRPr="005C597B" w:rsidRDefault="00BB7899" w:rsidP="00187954">
            <w:pPr>
              <w:pStyle w:val="ListParagraph"/>
              <w:numPr>
                <w:ilvl w:val="0"/>
                <w:numId w:val="7"/>
              </w:numPr>
              <w:rPr>
                <w:rFonts w:cs="Times New Roman"/>
                <w:color w:val="000000"/>
              </w:rPr>
            </w:pPr>
            <w:r>
              <w:rPr>
                <w:rFonts w:cs="Times New Roman"/>
                <w:color w:val="000000"/>
              </w:rPr>
              <w:t>Make organizational, program and financial decisions</w:t>
            </w:r>
          </w:p>
          <w:p w:rsidR="00BB7899" w:rsidRPr="00D226E1" w:rsidRDefault="00BB7899" w:rsidP="00187954">
            <w:pPr>
              <w:pStyle w:val="ListParagraph"/>
              <w:numPr>
                <w:ilvl w:val="0"/>
                <w:numId w:val="7"/>
              </w:numPr>
              <w:rPr>
                <w:rFonts w:cs="Times New Roman"/>
                <w:color w:val="000000"/>
              </w:rPr>
            </w:pPr>
            <w:r>
              <w:rPr>
                <w:rFonts w:cs="Times New Roman"/>
                <w:color w:val="000000"/>
              </w:rPr>
              <w:t>Participate in s</w:t>
            </w:r>
            <w:r w:rsidRPr="00D226E1">
              <w:rPr>
                <w:rFonts w:cs="Times New Roman"/>
                <w:color w:val="000000"/>
              </w:rPr>
              <w:t xml:space="preserve">trategic </w:t>
            </w:r>
            <w:r>
              <w:rPr>
                <w:rFonts w:cs="Times New Roman"/>
                <w:color w:val="000000"/>
              </w:rPr>
              <w:t>planning, assessing regional need, program development/</w:t>
            </w:r>
            <w:r w:rsidRPr="00D226E1">
              <w:rPr>
                <w:rFonts w:cs="Times New Roman"/>
                <w:color w:val="000000"/>
              </w:rPr>
              <w:t>work planning</w:t>
            </w:r>
          </w:p>
          <w:p w:rsidR="00BB7899" w:rsidRPr="00D226E1" w:rsidRDefault="00BB7899" w:rsidP="00187954">
            <w:pPr>
              <w:pStyle w:val="ListParagraph"/>
              <w:numPr>
                <w:ilvl w:val="0"/>
                <w:numId w:val="7"/>
              </w:numPr>
              <w:rPr>
                <w:rFonts w:cs="Times New Roman"/>
                <w:color w:val="000000"/>
              </w:rPr>
            </w:pPr>
            <w:r>
              <w:rPr>
                <w:rFonts w:cs="Times New Roman"/>
                <w:color w:val="000000"/>
              </w:rPr>
              <w:t>Develop/approve budgets, p</w:t>
            </w:r>
            <w:r w:rsidRPr="00D226E1">
              <w:rPr>
                <w:rFonts w:cs="Times New Roman"/>
                <w:color w:val="000000"/>
              </w:rPr>
              <w:t>olicies</w:t>
            </w:r>
            <w:r>
              <w:rPr>
                <w:rFonts w:cs="Times New Roman"/>
                <w:color w:val="000000"/>
              </w:rPr>
              <w:t>, procedures, etc.</w:t>
            </w:r>
          </w:p>
        </w:tc>
        <w:tc>
          <w:tcPr>
            <w:tcW w:w="3870" w:type="dxa"/>
            <w:shd w:val="clear" w:color="auto" w:fill="FFFFFF" w:themeFill="background1"/>
            <w:vAlign w:val="center"/>
          </w:tcPr>
          <w:p w:rsidR="00BB7899" w:rsidRPr="00D226E1" w:rsidRDefault="00BB7899" w:rsidP="00187954">
            <w:pPr>
              <w:rPr>
                <w:rFonts w:cs="Times New Roman"/>
                <w:b/>
                <w:color w:val="000000"/>
              </w:rPr>
            </w:pPr>
            <w:r w:rsidRPr="00D226E1">
              <w:rPr>
                <w:rFonts w:cs="Times New Roman"/>
                <w:color w:val="000000"/>
              </w:rPr>
              <w:t>Voluntary contributions</w:t>
            </w:r>
            <w:r>
              <w:rPr>
                <w:rFonts w:cs="Times New Roman"/>
                <w:color w:val="000000"/>
              </w:rPr>
              <w:t xml:space="preserve"> (“force account”)</w:t>
            </w:r>
          </w:p>
        </w:tc>
      </w:tr>
      <w:tr w:rsidR="00BB7899" w:rsidTr="00187954">
        <w:trPr>
          <w:trHeight w:val="638"/>
          <w:jc w:val="center"/>
        </w:trPr>
        <w:tc>
          <w:tcPr>
            <w:tcW w:w="2245" w:type="dxa"/>
            <w:shd w:val="clear" w:color="auto" w:fill="FFFFFF" w:themeFill="background1"/>
            <w:vAlign w:val="center"/>
          </w:tcPr>
          <w:p w:rsidR="00BB7899" w:rsidRPr="00187954" w:rsidRDefault="00BB7899" w:rsidP="00187954">
            <w:pPr>
              <w:rPr>
                <w:rFonts w:cs="Times New Roman"/>
                <w:b/>
                <w:color w:val="000000"/>
              </w:rPr>
            </w:pPr>
            <w:r w:rsidRPr="00187954">
              <w:rPr>
                <w:rFonts w:cs="Times New Roman"/>
                <w:b/>
                <w:color w:val="000000"/>
              </w:rPr>
              <w:t>Project Managers</w:t>
            </w:r>
          </w:p>
        </w:tc>
        <w:tc>
          <w:tcPr>
            <w:tcW w:w="4050" w:type="dxa"/>
            <w:shd w:val="clear" w:color="auto" w:fill="FFFFFF" w:themeFill="background1"/>
            <w:vAlign w:val="center"/>
          </w:tcPr>
          <w:p w:rsidR="00BB7899" w:rsidRPr="003B674B" w:rsidRDefault="00BB7899" w:rsidP="003B674B">
            <w:pPr>
              <w:pStyle w:val="ListParagraph"/>
              <w:numPr>
                <w:ilvl w:val="0"/>
                <w:numId w:val="12"/>
              </w:numPr>
              <w:rPr>
                <w:rFonts w:cs="Times New Roman"/>
                <w:color w:val="000000"/>
              </w:rPr>
            </w:pPr>
            <w:r w:rsidRPr="003B674B">
              <w:rPr>
                <w:rFonts w:cs="Times New Roman"/>
                <w:color w:val="000000"/>
              </w:rPr>
              <w:t>Project design, implementation, contractor oversight and monitoring</w:t>
            </w:r>
          </w:p>
        </w:tc>
        <w:tc>
          <w:tcPr>
            <w:tcW w:w="3870" w:type="dxa"/>
            <w:shd w:val="clear" w:color="auto" w:fill="FFFFFF" w:themeFill="background1"/>
            <w:vAlign w:val="center"/>
          </w:tcPr>
          <w:p w:rsidR="00BB7899" w:rsidRPr="00D226E1" w:rsidRDefault="00BB7899" w:rsidP="00187954">
            <w:pPr>
              <w:rPr>
                <w:rFonts w:cs="Times New Roman"/>
                <w:b/>
                <w:color w:val="000000"/>
              </w:rPr>
            </w:pPr>
            <w:r w:rsidRPr="00D226E1">
              <w:rPr>
                <w:rFonts w:cs="Times New Roman"/>
                <w:color w:val="000000"/>
              </w:rPr>
              <w:t>Voluntary contributions</w:t>
            </w:r>
            <w:r>
              <w:rPr>
                <w:rFonts w:cs="Times New Roman"/>
                <w:color w:val="000000"/>
              </w:rPr>
              <w:t xml:space="preserve"> (“force account”)</w:t>
            </w:r>
          </w:p>
        </w:tc>
      </w:tr>
    </w:tbl>
    <w:p w:rsidR="00A64D92" w:rsidRDefault="00A64D92" w:rsidP="00A64D92">
      <w:pPr>
        <w:contextualSpacing/>
        <w:rPr>
          <w:b/>
        </w:rPr>
      </w:pPr>
    </w:p>
    <w:p w:rsidR="00B66868" w:rsidRDefault="00B66868">
      <w:pPr>
        <w:rPr>
          <w:b/>
        </w:rPr>
      </w:pPr>
      <w:r>
        <w:rPr>
          <w:b/>
        </w:rPr>
        <w:br w:type="page"/>
      </w:r>
    </w:p>
    <w:p w:rsidR="00A64D92" w:rsidRDefault="00A64D92" w:rsidP="00F16F44">
      <w:pPr>
        <w:contextualSpacing/>
        <w:rPr>
          <w:b/>
        </w:rPr>
      </w:pPr>
    </w:p>
    <w:p w:rsidR="00A64D92" w:rsidRPr="00B66868" w:rsidRDefault="00A64D92" w:rsidP="00F16F44">
      <w:pPr>
        <w:contextualSpacing/>
        <w:rPr>
          <w:b/>
          <w:sz w:val="28"/>
          <w:szCs w:val="28"/>
        </w:rPr>
      </w:pPr>
      <w:r w:rsidRPr="00B66868">
        <w:rPr>
          <w:b/>
          <w:sz w:val="28"/>
          <w:szCs w:val="28"/>
        </w:rPr>
        <w:t>Annex B</w:t>
      </w:r>
    </w:p>
    <w:p w:rsidR="00B66868" w:rsidRDefault="00B66868" w:rsidP="00F16F44">
      <w:pPr>
        <w:contextualSpacing/>
        <w:rPr>
          <w:b/>
        </w:rPr>
      </w:pPr>
    </w:p>
    <w:p w:rsidR="00A64D92" w:rsidRPr="00B66868" w:rsidRDefault="00A64D92" w:rsidP="00F16F44">
      <w:pPr>
        <w:contextualSpacing/>
        <w:rPr>
          <w:b/>
          <w:color w:val="2E74B5" w:themeColor="accent1" w:themeShade="BF"/>
        </w:rPr>
      </w:pPr>
      <w:r w:rsidRPr="00B66868">
        <w:rPr>
          <w:b/>
          <w:color w:val="2E74B5" w:themeColor="accent1" w:themeShade="BF"/>
        </w:rPr>
        <w:t>2017-2021 Strategic Priorities Recall</w:t>
      </w:r>
    </w:p>
    <w:p w:rsidR="00A64D92" w:rsidRPr="0015617B" w:rsidRDefault="00A64D92" w:rsidP="00F16F44">
      <w:pPr>
        <w:pStyle w:val="ListParagraph"/>
        <w:numPr>
          <w:ilvl w:val="0"/>
          <w:numId w:val="14"/>
        </w:numPr>
        <w:rPr>
          <w:b/>
        </w:rPr>
      </w:pPr>
      <w:r w:rsidRPr="0015617B">
        <w:rPr>
          <w:b/>
        </w:rPr>
        <w:t xml:space="preserve">Continue to cultivate the RDPO’s voice on key issues that advance disaster preparedness and resilience efforts.  </w:t>
      </w:r>
    </w:p>
    <w:p w:rsidR="00A64D92" w:rsidRPr="0015617B" w:rsidRDefault="00A64D92" w:rsidP="00F16F44">
      <w:pPr>
        <w:pStyle w:val="ListParagraph"/>
        <w:numPr>
          <w:ilvl w:val="0"/>
          <w:numId w:val="13"/>
        </w:numPr>
      </w:pPr>
      <w:r w:rsidRPr="008F29DF">
        <w:rPr>
          <w:b/>
          <w:bCs/>
        </w:rPr>
        <w:t>Fuel resilience</w:t>
      </w:r>
      <w:r>
        <w:rPr>
          <w:b/>
          <w:bCs/>
        </w:rPr>
        <w:t xml:space="preserve"> </w:t>
      </w:r>
      <w:r w:rsidRPr="0015617B">
        <w:rPr>
          <w:bCs/>
        </w:rPr>
        <w:t>(e.g., mitigating CEI Hub in Portland)</w:t>
      </w:r>
      <w:r w:rsidRPr="0015617B">
        <w:t xml:space="preserve"> </w:t>
      </w:r>
    </w:p>
    <w:p w:rsidR="00A64D92" w:rsidRDefault="00A64D92" w:rsidP="00F16F44">
      <w:pPr>
        <w:pStyle w:val="ListParagraph"/>
        <w:numPr>
          <w:ilvl w:val="0"/>
          <w:numId w:val="13"/>
        </w:numPr>
      </w:pPr>
      <w:r>
        <w:rPr>
          <w:b/>
          <w:bCs/>
        </w:rPr>
        <w:t xml:space="preserve">Community Resilience </w:t>
      </w:r>
      <w:r w:rsidRPr="0015617B">
        <w:rPr>
          <w:bCs/>
        </w:rPr>
        <w:t>(e.g., statewide mass displacement task force)</w:t>
      </w:r>
      <w:r w:rsidRPr="008F29DF">
        <w:rPr>
          <w:bCs/>
        </w:rPr>
        <w:t xml:space="preserve"> </w:t>
      </w:r>
    </w:p>
    <w:p w:rsidR="00A64D92" w:rsidRPr="0015617B" w:rsidRDefault="00A64D92" w:rsidP="00F16F44">
      <w:pPr>
        <w:pStyle w:val="ListParagraph"/>
        <w:numPr>
          <w:ilvl w:val="0"/>
          <w:numId w:val="13"/>
        </w:numPr>
      </w:pPr>
      <w:r w:rsidRPr="008F29DF">
        <w:rPr>
          <w:b/>
          <w:bCs/>
        </w:rPr>
        <w:t>Critical infrastructure resilience</w:t>
      </w:r>
      <w:r>
        <w:t xml:space="preserve"> </w:t>
      </w:r>
      <w:r w:rsidRPr="0015617B">
        <w:t>(e.g., transportation system funding, including for seismic resilience)</w:t>
      </w:r>
    </w:p>
    <w:p w:rsidR="00A64D92" w:rsidRDefault="00A64D92" w:rsidP="00F16F44">
      <w:pPr>
        <w:pStyle w:val="ListParagraph"/>
        <w:numPr>
          <w:ilvl w:val="0"/>
          <w:numId w:val="13"/>
        </w:numPr>
      </w:pPr>
      <w:r w:rsidRPr="008F29DF">
        <w:rPr>
          <w:b/>
          <w:bCs/>
        </w:rPr>
        <w:t>Other</w:t>
      </w:r>
      <w:r w:rsidRPr="008F29DF">
        <w:rPr>
          <w:b/>
        </w:rPr>
        <w:t xml:space="preserve"> </w:t>
      </w:r>
      <w:r w:rsidRPr="008F29DF">
        <w:rPr>
          <w:b/>
          <w:bCs/>
        </w:rPr>
        <w:t>regional hazard mitigation action planning/risk reduction</w:t>
      </w:r>
      <w:r>
        <w:t xml:space="preserve"> – e.g., </w:t>
      </w:r>
      <w:r w:rsidRPr="005C1EA1">
        <w:t>mi</w:t>
      </w:r>
      <w:r>
        <w:t>tigate flood risk in our region by supporting the efforts of the Levee Ready Columbia Project</w:t>
      </w:r>
      <w:r w:rsidRPr="005C1EA1">
        <w:t>); and</w:t>
      </w:r>
    </w:p>
    <w:p w:rsidR="00A64D92" w:rsidRDefault="00A64D92" w:rsidP="00F16F44">
      <w:pPr>
        <w:pStyle w:val="ListParagraph"/>
        <w:numPr>
          <w:ilvl w:val="0"/>
          <w:numId w:val="13"/>
        </w:numPr>
      </w:pPr>
      <w:r w:rsidRPr="00FE71A7">
        <w:rPr>
          <w:b/>
          <w:bCs/>
        </w:rPr>
        <w:t>Funding to sustain local and regional (i.e., RDPO) preparedness efforts</w:t>
      </w:r>
      <w:r>
        <w:rPr>
          <w:bCs/>
        </w:rPr>
        <w:t xml:space="preserve"> - </w:t>
      </w:r>
      <w:r w:rsidRPr="005C1EA1">
        <w:t xml:space="preserve">e.g. Homeland Security Grant Program, including UASI, State Homeland Security Program; federal and state funding for natural hazard mitigation/pre-disaster recovery planning and community resilience programs; </w:t>
      </w:r>
      <w:r>
        <w:t xml:space="preserve">and </w:t>
      </w:r>
      <w:r w:rsidRPr="005C1EA1">
        <w:t>RDPO co</w:t>
      </w:r>
      <w:r>
        <w:t>ntributing member contributions</w:t>
      </w:r>
      <w:r w:rsidRPr="005C1EA1">
        <w:t>.</w:t>
      </w:r>
    </w:p>
    <w:p w:rsidR="00F16F44" w:rsidRDefault="00F16F44" w:rsidP="00F16F44">
      <w:pPr>
        <w:pStyle w:val="ListParagraph"/>
        <w:ind w:left="1080"/>
      </w:pPr>
    </w:p>
    <w:p w:rsidR="00A64D92" w:rsidRDefault="00A64D92" w:rsidP="00F16F44">
      <w:pPr>
        <w:pStyle w:val="ListParagraph"/>
        <w:numPr>
          <w:ilvl w:val="0"/>
          <w:numId w:val="14"/>
        </w:numPr>
        <w:rPr>
          <w:b/>
        </w:rPr>
      </w:pPr>
      <w:r w:rsidRPr="0015617B">
        <w:rPr>
          <w:b/>
        </w:rPr>
        <w:t>Keep strengthening response capabilities, including for incidents with high/critical impacts (e.g., disruptions to energy/fuel, water, sanitation, communication systems, etc.; mass displacement, mass casualty, and mass fatality, etc.).</w:t>
      </w:r>
    </w:p>
    <w:p w:rsidR="00F16F44" w:rsidRDefault="00F16F44" w:rsidP="00F16F44">
      <w:pPr>
        <w:pStyle w:val="ListParagraph"/>
        <w:rPr>
          <w:b/>
        </w:rPr>
      </w:pPr>
    </w:p>
    <w:p w:rsidR="00F16F44" w:rsidRPr="00F16F44" w:rsidRDefault="00A64D92" w:rsidP="00F16F44">
      <w:pPr>
        <w:pStyle w:val="ListParagraph"/>
        <w:numPr>
          <w:ilvl w:val="0"/>
          <w:numId w:val="14"/>
        </w:numPr>
        <w:rPr>
          <w:b/>
        </w:rPr>
      </w:pPr>
      <w:r w:rsidRPr="0015617B">
        <w:rPr>
          <w:b/>
        </w:rPr>
        <w:t>Expand mitigation mission area work</w:t>
      </w:r>
      <w:r>
        <w:rPr>
          <w:b/>
        </w:rPr>
        <w:t>, including community resilience (e.g., Citizen Corps programming), risk and threat assessment, hazard mitigation projects, etc.</w:t>
      </w:r>
    </w:p>
    <w:p w:rsidR="00F16F44" w:rsidRDefault="00F16F44" w:rsidP="00F16F44">
      <w:pPr>
        <w:pStyle w:val="ListParagraph"/>
        <w:rPr>
          <w:b/>
        </w:rPr>
      </w:pPr>
    </w:p>
    <w:p w:rsidR="00A64D92" w:rsidRPr="00F16F44" w:rsidRDefault="00A64D92" w:rsidP="00F16F44">
      <w:pPr>
        <w:pStyle w:val="ListParagraph"/>
        <w:numPr>
          <w:ilvl w:val="0"/>
          <w:numId w:val="14"/>
        </w:numPr>
        <w:rPr>
          <w:b/>
        </w:rPr>
      </w:pPr>
      <w:r w:rsidRPr="0015617B">
        <w:rPr>
          <w:b/>
        </w:rPr>
        <w:t>Expand recover</w:t>
      </w:r>
      <w:r>
        <w:rPr>
          <w:b/>
        </w:rPr>
        <w:t xml:space="preserve">y mission work </w:t>
      </w:r>
      <w:r>
        <w:t>(i.e., pre-disaster recovery planning and organizing)</w:t>
      </w:r>
    </w:p>
    <w:p w:rsidR="00F16F44" w:rsidRDefault="00F16F44" w:rsidP="00F16F44">
      <w:pPr>
        <w:pStyle w:val="ListParagraph"/>
        <w:rPr>
          <w:b/>
        </w:rPr>
      </w:pPr>
    </w:p>
    <w:p w:rsidR="00A64D92" w:rsidRPr="00F16F44" w:rsidRDefault="00A64D92" w:rsidP="00F16F44">
      <w:pPr>
        <w:pStyle w:val="ListParagraph"/>
        <w:numPr>
          <w:ilvl w:val="0"/>
          <w:numId w:val="14"/>
        </w:numPr>
        <w:rPr>
          <w:b/>
        </w:rPr>
      </w:pPr>
      <w:r w:rsidRPr="006C5F17">
        <w:rPr>
          <w:b/>
        </w:rPr>
        <w:t xml:space="preserve">Advance </w:t>
      </w:r>
      <w:r>
        <w:rPr>
          <w:b/>
        </w:rPr>
        <w:t xml:space="preserve">equity efforts in the region </w:t>
      </w:r>
      <w:r>
        <w:t xml:space="preserve">(i.e., ensuring the recommendations in regional disabilities, access and functional needs report are implemented) </w:t>
      </w:r>
    </w:p>
    <w:p w:rsidR="00F16F44" w:rsidRDefault="00F16F44" w:rsidP="00F16F44">
      <w:pPr>
        <w:pStyle w:val="ListParagraph"/>
        <w:rPr>
          <w:b/>
        </w:rPr>
      </w:pPr>
    </w:p>
    <w:p w:rsidR="00A64D92" w:rsidRDefault="00A64D92" w:rsidP="00F16F44">
      <w:pPr>
        <w:pStyle w:val="ListParagraph"/>
        <w:numPr>
          <w:ilvl w:val="0"/>
          <w:numId w:val="14"/>
        </w:numPr>
        <w:rPr>
          <w:b/>
        </w:rPr>
      </w:pPr>
      <w:r w:rsidRPr="006C5F17">
        <w:rPr>
          <w:b/>
        </w:rPr>
        <w:t>Increase the RDPO’s capacity to sustain regional coordination, collaboration, and governance</w:t>
      </w:r>
    </w:p>
    <w:p w:rsidR="00A64D92" w:rsidRPr="006C5F17" w:rsidRDefault="00A64D92" w:rsidP="00F16F44">
      <w:pPr>
        <w:pStyle w:val="ListParagraph"/>
        <w:rPr>
          <w:b/>
        </w:rPr>
      </w:pPr>
    </w:p>
    <w:p w:rsidR="00A64D92" w:rsidRPr="006C5F17" w:rsidRDefault="00A64D92" w:rsidP="00F16F44">
      <w:pPr>
        <w:contextualSpacing/>
        <w:rPr>
          <w:b/>
        </w:rPr>
      </w:pPr>
    </w:p>
    <w:p w:rsidR="00A64D92" w:rsidRDefault="00A64D92" w:rsidP="00A64D92">
      <w:pPr>
        <w:rPr>
          <w:rFonts w:cs="Times New Roman"/>
          <w:color w:val="000000"/>
        </w:rPr>
      </w:pPr>
    </w:p>
    <w:p w:rsidR="00F85423" w:rsidRDefault="00F85423"/>
    <w:sectPr w:rsidR="00F8542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0F" w:rsidRDefault="006C5E0F" w:rsidP="006C5E0F">
      <w:pPr>
        <w:spacing w:after="0" w:line="240" w:lineRule="auto"/>
      </w:pPr>
      <w:r>
        <w:separator/>
      </w:r>
    </w:p>
  </w:endnote>
  <w:endnote w:type="continuationSeparator" w:id="0">
    <w:p w:rsidR="006C5E0F" w:rsidRDefault="006C5E0F" w:rsidP="006C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83440"/>
      <w:docPartObj>
        <w:docPartGallery w:val="Page Numbers (Bottom of Page)"/>
        <w:docPartUnique/>
      </w:docPartObj>
    </w:sdtPr>
    <w:sdtEndPr>
      <w:rPr>
        <w:color w:val="7F7F7F" w:themeColor="background1" w:themeShade="7F"/>
        <w:spacing w:val="60"/>
      </w:rPr>
    </w:sdtEndPr>
    <w:sdtContent>
      <w:p w:rsidR="006C5E0F" w:rsidRDefault="006C5E0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D4FEE" w:rsidRPr="009D4FEE">
          <w:rPr>
            <w:b/>
            <w:bCs/>
            <w:noProof/>
          </w:rPr>
          <w:t>8</w:t>
        </w:r>
        <w:r>
          <w:rPr>
            <w:b/>
            <w:bCs/>
            <w:noProof/>
          </w:rPr>
          <w:fldChar w:fldCharType="end"/>
        </w:r>
        <w:r>
          <w:rPr>
            <w:b/>
            <w:bCs/>
          </w:rPr>
          <w:t xml:space="preserve"> | </w:t>
        </w:r>
        <w:r>
          <w:rPr>
            <w:color w:val="7F7F7F" w:themeColor="background1" w:themeShade="7F"/>
            <w:spacing w:val="60"/>
          </w:rPr>
          <w:t>Page</w:t>
        </w:r>
      </w:p>
    </w:sdtContent>
  </w:sdt>
  <w:p w:rsidR="006C5E0F" w:rsidRDefault="006C5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0F" w:rsidRDefault="006C5E0F" w:rsidP="006C5E0F">
      <w:pPr>
        <w:spacing w:after="0" w:line="240" w:lineRule="auto"/>
      </w:pPr>
      <w:r>
        <w:separator/>
      </w:r>
    </w:p>
  </w:footnote>
  <w:footnote w:type="continuationSeparator" w:id="0">
    <w:p w:rsidR="006C5E0F" w:rsidRDefault="006C5E0F" w:rsidP="006C5E0F">
      <w:pPr>
        <w:spacing w:after="0" w:line="240" w:lineRule="auto"/>
      </w:pPr>
      <w:r>
        <w:continuationSeparator/>
      </w:r>
    </w:p>
  </w:footnote>
  <w:footnote w:id="1">
    <w:p w:rsidR="003F74B2" w:rsidRDefault="003F74B2">
      <w:pPr>
        <w:pStyle w:val="FootnoteText"/>
      </w:pPr>
      <w:r>
        <w:rPr>
          <w:rStyle w:val="FootnoteReference"/>
        </w:rPr>
        <w:footnoteRef/>
      </w:r>
      <w:r w:rsidR="00F57A94">
        <w:t xml:space="preserve"> The </w:t>
      </w:r>
      <w:r>
        <w:t>five counties, the City of Portland, Metro, TriMet and the Port of Portland.</w:t>
      </w:r>
    </w:p>
  </w:footnote>
  <w:footnote w:id="2">
    <w:p w:rsidR="00B66868" w:rsidRDefault="00B66868" w:rsidP="00B66868">
      <w:pPr>
        <w:pStyle w:val="FootnoteText"/>
      </w:pPr>
      <w:r>
        <w:rPr>
          <w:rStyle w:val="FootnoteReference"/>
        </w:rPr>
        <w:footnoteRef/>
      </w:r>
      <w:r>
        <w:t xml:space="preserve"> </w:t>
      </w:r>
      <w:r>
        <w:rPr>
          <w:rFonts w:cs="Times New Roman"/>
          <w:color w:val="000000"/>
        </w:rPr>
        <w:t>The math: 3 years of local contributions at current rate of $240,995 / annum = $722,985, which is 25% of $2,891,940.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8AB" w:rsidRPr="00F16F44" w:rsidRDefault="004038AB" w:rsidP="004038AB">
    <w:pPr>
      <w:pStyle w:val="Header"/>
      <w:jc w:val="right"/>
      <w:rPr>
        <w:b/>
        <w:sz w:val="28"/>
        <w:szCs w:val="28"/>
      </w:rPr>
    </w:pPr>
    <w:r w:rsidRPr="00F16F44">
      <w:rPr>
        <w:rFonts w:ascii="Calibri" w:eastAsia="Calibri" w:hAnsi="Calibri" w:cs="Times New Roman"/>
        <w:b/>
        <w:noProof/>
        <w:sz w:val="28"/>
        <w:szCs w:val="28"/>
        <w:highlight w:val="yellow"/>
      </w:rPr>
      <w:drawing>
        <wp:anchor distT="0" distB="0" distL="114300" distR="114300" simplePos="0" relativeHeight="251658240" behindDoc="0" locked="0" layoutInCell="1" allowOverlap="1" wp14:anchorId="5A828334" wp14:editId="5BF03955">
          <wp:simplePos x="0" y="0"/>
          <wp:positionH relativeFrom="column">
            <wp:posOffset>-91440</wp:posOffset>
          </wp:positionH>
          <wp:positionV relativeFrom="paragraph">
            <wp:posOffset>-131445</wp:posOffset>
          </wp:positionV>
          <wp:extent cx="1377315" cy="502920"/>
          <wp:effectExtent l="0" t="0" r="0" b="0"/>
          <wp:wrapSquare wrapText="bothSides"/>
          <wp:docPr id="1" name="Picture 1" descr="horizontal_color_tag"/>
          <wp:cNvGraphicFramePr/>
          <a:graphic xmlns:a="http://schemas.openxmlformats.org/drawingml/2006/main">
            <a:graphicData uri="http://schemas.openxmlformats.org/drawingml/2006/picture">
              <pic:pic xmlns:pic="http://schemas.openxmlformats.org/drawingml/2006/picture">
                <pic:nvPicPr>
                  <pic:cNvPr id="1" name="Picture 1" descr="horizontal_color_tag"/>
                  <pic:cNvPicPr/>
                </pic:nvPicPr>
                <pic:blipFill>
                  <a:blip r:embed="rId1" cstate="print">
                    <a:extLst>
                      <a:ext uri="{28A0092B-C50C-407E-A947-70E740481C1C}">
                        <a14:useLocalDpi xmlns:a14="http://schemas.microsoft.com/office/drawing/2010/main" val="0"/>
                      </a:ext>
                    </a:extLst>
                  </a:blip>
                  <a:srcRect t="31224" b="29517"/>
                  <a:stretch>
                    <a:fillRect/>
                  </a:stretch>
                </pic:blipFill>
                <pic:spPr bwMode="auto">
                  <a:xfrm>
                    <a:off x="0" y="0"/>
                    <a:ext cx="137731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6F44" w:rsidRPr="00F16F44">
      <w:rPr>
        <w:b/>
        <w:sz w:val="28"/>
        <w:szCs w:val="28"/>
        <w:highlight w:val="yellow"/>
      </w:rPr>
      <w:t xml:space="preserve">DRAFT </w:t>
    </w:r>
    <w:r w:rsidR="00B66868" w:rsidRPr="00F16F44">
      <w:rPr>
        <w:b/>
        <w:sz w:val="28"/>
        <w:szCs w:val="28"/>
        <w:highlight w:val="yellow"/>
      </w:rPr>
      <w:t>May 5, 2017_V2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5C9C"/>
    <w:multiLevelType w:val="hybridMultilevel"/>
    <w:tmpl w:val="0D306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B1E29"/>
    <w:multiLevelType w:val="hybridMultilevel"/>
    <w:tmpl w:val="75549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93770C"/>
    <w:multiLevelType w:val="hybridMultilevel"/>
    <w:tmpl w:val="ACF8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977959"/>
    <w:multiLevelType w:val="hybridMultilevel"/>
    <w:tmpl w:val="2F5413B4"/>
    <w:lvl w:ilvl="0" w:tplc="7916D7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2B6254"/>
    <w:multiLevelType w:val="hybridMultilevel"/>
    <w:tmpl w:val="4C1E8018"/>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08067F"/>
    <w:multiLevelType w:val="hybridMultilevel"/>
    <w:tmpl w:val="ACD63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EB68A7"/>
    <w:multiLevelType w:val="hybridMultilevel"/>
    <w:tmpl w:val="7172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1E5B9C"/>
    <w:multiLevelType w:val="hybridMultilevel"/>
    <w:tmpl w:val="6F7C6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4D6D9C"/>
    <w:multiLevelType w:val="hybridMultilevel"/>
    <w:tmpl w:val="A844C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2891B49"/>
    <w:multiLevelType w:val="hybridMultilevel"/>
    <w:tmpl w:val="EFD0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F0241"/>
    <w:multiLevelType w:val="hybridMultilevel"/>
    <w:tmpl w:val="2876A6A2"/>
    <w:lvl w:ilvl="0" w:tplc="08E0CE0A">
      <w:start w:val="1"/>
      <w:numFmt w:val="decimal"/>
      <w:lvlText w:val="%1."/>
      <w:lvlJc w:val="left"/>
      <w:pPr>
        <w:ind w:left="720" w:hanging="360"/>
      </w:pPr>
      <w:rPr>
        <w:rFonts w:hint="default"/>
        <w:b/>
        <w:color w:val="auto"/>
      </w:rPr>
    </w:lvl>
    <w:lvl w:ilvl="1" w:tplc="A12CB1C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5520E"/>
    <w:multiLevelType w:val="hybridMultilevel"/>
    <w:tmpl w:val="6D469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C1151E"/>
    <w:multiLevelType w:val="hybridMultilevel"/>
    <w:tmpl w:val="C688F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3E7086"/>
    <w:multiLevelType w:val="hybridMultilevel"/>
    <w:tmpl w:val="DD28D8BA"/>
    <w:lvl w:ilvl="0" w:tplc="F66AE21E">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11"/>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2"/>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23"/>
    <w:rsid w:val="0002684F"/>
    <w:rsid w:val="00055AA1"/>
    <w:rsid w:val="00097972"/>
    <w:rsid w:val="000B4E2A"/>
    <w:rsid w:val="001300A9"/>
    <w:rsid w:val="00187954"/>
    <w:rsid w:val="001C080D"/>
    <w:rsid w:val="0021563B"/>
    <w:rsid w:val="002C4158"/>
    <w:rsid w:val="002D61D4"/>
    <w:rsid w:val="002E38C9"/>
    <w:rsid w:val="003B674B"/>
    <w:rsid w:val="003F74B2"/>
    <w:rsid w:val="004038AB"/>
    <w:rsid w:val="004C1052"/>
    <w:rsid w:val="005245F4"/>
    <w:rsid w:val="00550E44"/>
    <w:rsid w:val="00572A77"/>
    <w:rsid w:val="005C597B"/>
    <w:rsid w:val="005F3052"/>
    <w:rsid w:val="005F4F0B"/>
    <w:rsid w:val="006C5E0F"/>
    <w:rsid w:val="00780D62"/>
    <w:rsid w:val="007E2056"/>
    <w:rsid w:val="008466F8"/>
    <w:rsid w:val="009003AB"/>
    <w:rsid w:val="009009AC"/>
    <w:rsid w:val="00902BDA"/>
    <w:rsid w:val="00920A9C"/>
    <w:rsid w:val="0092663C"/>
    <w:rsid w:val="00944E01"/>
    <w:rsid w:val="00950F13"/>
    <w:rsid w:val="00973590"/>
    <w:rsid w:val="009D4FEE"/>
    <w:rsid w:val="009F1DAD"/>
    <w:rsid w:val="00A44BF8"/>
    <w:rsid w:val="00A62571"/>
    <w:rsid w:val="00A64D92"/>
    <w:rsid w:val="00AA691C"/>
    <w:rsid w:val="00B1135C"/>
    <w:rsid w:val="00B30A58"/>
    <w:rsid w:val="00B4423F"/>
    <w:rsid w:val="00B66868"/>
    <w:rsid w:val="00B91038"/>
    <w:rsid w:val="00BB7899"/>
    <w:rsid w:val="00BC03FA"/>
    <w:rsid w:val="00BD2D1D"/>
    <w:rsid w:val="00C959BF"/>
    <w:rsid w:val="00CA3BF2"/>
    <w:rsid w:val="00CB7C73"/>
    <w:rsid w:val="00CD3C90"/>
    <w:rsid w:val="00D226E1"/>
    <w:rsid w:val="00DC4115"/>
    <w:rsid w:val="00DD60E6"/>
    <w:rsid w:val="00EB3FB6"/>
    <w:rsid w:val="00EB6287"/>
    <w:rsid w:val="00EF7B53"/>
    <w:rsid w:val="00F16F44"/>
    <w:rsid w:val="00F33AD0"/>
    <w:rsid w:val="00F57A94"/>
    <w:rsid w:val="00F85423"/>
    <w:rsid w:val="00FB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E71907"/>
  <w15:chartTrackingRefBased/>
  <w15:docId w15:val="{4C51292E-B17F-4EBA-8299-2C6E3FFE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D1D"/>
    <w:pPr>
      <w:ind w:left="720"/>
      <w:contextualSpacing/>
    </w:pPr>
  </w:style>
  <w:style w:type="paragraph" w:styleId="Header">
    <w:name w:val="header"/>
    <w:basedOn w:val="Normal"/>
    <w:link w:val="HeaderChar"/>
    <w:uiPriority w:val="99"/>
    <w:unhideWhenUsed/>
    <w:rsid w:val="006C5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E0F"/>
  </w:style>
  <w:style w:type="paragraph" w:styleId="Footer">
    <w:name w:val="footer"/>
    <w:basedOn w:val="Normal"/>
    <w:link w:val="FooterChar"/>
    <w:uiPriority w:val="99"/>
    <w:unhideWhenUsed/>
    <w:rsid w:val="006C5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E0F"/>
  </w:style>
  <w:style w:type="paragraph" w:styleId="FootnoteText">
    <w:name w:val="footnote text"/>
    <w:basedOn w:val="Normal"/>
    <w:link w:val="FootnoteTextChar"/>
    <w:uiPriority w:val="99"/>
    <w:semiHidden/>
    <w:unhideWhenUsed/>
    <w:rsid w:val="001C0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80D"/>
    <w:rPr>
      <w:sz w:val="20"/>
      <w:szCs w:val="20"/>
    </w:rPr>
  </w:style>
  <w:style w:type="character" w:styleId="FootnoteReference">
    <w:name w:val="footnote reference"/>
    <w:basedOn w:val="DefaultParagraphFont"/>
    <w:uiPriority w:val="99"/>
    <w:semiHidden/>
    <w:unhideWhenUsed/>
    <w:rsid w:val="001C080D"/>
    <w:rPr>
      <w:vertAlign w:val="superscript"/>
    </w:rPr>
  </w:style>
  <w:style w:type="paragraph" w:styleId="BalloonText">
    <w:name w:val="Balloon Text"/>
    <w:basedOn w:val="Normal"/>
    <w:link w:val="BalloonTextChar"/>
    <w:uiPriority w:val="99"/>
    <w:semiHidden/>
    <w:unhideWhenUsed/>
    <w:rsid w:val="00572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77"/>
    <w:rPr>
      <w:rFonts w:ascii="Segoe UI" w:hAnsi="Segoe UI" w:cs="Segoe UI"/>
      <w:sz w:val="18"/>
      <w:szCs w:val="18"/>
    </w:rPr>
  </w:style>
  <w:style w:type="character" w:styleId="Hyperlink">
    <w:name w:val="Hyperlink"/>
    <w:basedOn w:val="DefaultParagraphFont"/>
    <w:uiPriority w:val="99"/>
    <w:unhideWhenUsed/>
    <w:rsid w:val="00A62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4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landoregon.gov/rdpo/article/5885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CEA8E-A39C-4041-9288-3C12999D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Denise</dc:creator>
  <cp:keywords/>
  <dc:description/>
  <cp:lastModifiedBy>Barrett, Denise</cp:lastModifiedBy>
  <cp:revision>3</cp:revision>
  <cp:lastPrinted>2017-04-18T22:04:00Z</cp:lastPrinted>
  <dcterms:created xsi:type="dcterms:W3CDTF">2017-04-19T16:21:00Z</dcterms:created>
  <dcterms:modified xsi:type="dcterms:W3CDTF">2017-05-05T22:21:00Z</dcterms:modified>
</cp:coreProperties>
</file>